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94C" w:rsidRDefault="00C74D27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2188508</wp:posOffset>
            </wp:positionH>
            <wp:positionV relativeFrom="paragraph">
              <wp:posOffset>5987513</wp:posOffset>
            </wp:positionV>
            <wp:extent cx="5811657" cy="4056244"/>
            <wp:effectExtent l="0" t="209550" r="0" b="230505"/>
            <wp:wrapNone/>
            <wp:docPr id="6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  <w:r w:rsidR="00942668">
        <w:rPr>
          <w:noProof/>
        </w:rPr>
        <w:pict>
          <v:roundrect id="_x0000_s1031" style="position:absolute;margin-left:.8pt;margin-top:400pt;width:566.45pt;height:44.15pt;flip:y;z-index:251674624;mso-wrap-distance-left:36pt;mso-wrap-distance-top:7.2pt;mso-wrap-distance-right:7.2pt;mso-wrap-distance-bottom:7.2pt;mso-position-horizontal-relative:margin;mso-position-vertical-relative:margin;mso-width-relative:margin;mso-height-relative:margin" arcsize="16994f" o:allowincell="f" fillcolor="#d3dfee [820]" stroked="f" strokecolor="#e36c0a [2409]" strokeweight="1pt">
            <v:fill color2="#d78e8c" rotate="t"/>
            <v:imagedata embosscolor="shadow add(51)"/>
            <v:shadow type="perspective" color="#31849b [2408]" origin=",.5" offset="0,-123pt" offset2=",-246pt" matrix=",,,-1"/>
            <o:extrusion v:ext="view" backdepth="0" color="#8bb1e2 [1343]" rotationangle="25,25" viewpoint="0,0" viewpointorigin="0,0" skewangle="0" skewamt="0" lightposition="-50000,-50000" lightposition2="50000"/>
            <v:textbox style="mso-next-textbox:#_x0000_s1031" inset=",7.2pt,,7.2pt">
              <w:txbxContent>
                <w:p w:rsidR="00C74D27" w:rsidRPr="00C74D27" w:rsidRDefault="00C74D27" w:rsidP="00C74D27">
                  <w:pPr>
                    <w:spacing w:after="0" w:line="240" w:lineRule="auto"/>
                    <w:ind w:firstLine="708"/>
                    <w:jc w:val="center"/>
                    <w:rPr>
                      <w:rFonts w:ascii="Arial" w:eastAsia="PMingLiU" w:hAnsi="Arial" w:cs="Arial"/>
                      <w:b/>
                      <w:color w:val="17365D" w:themeColor="text2" w:themeShade="BF"/>
                      <w:kern w:val="2"/>
                      <w:szCs w:val="28"/>
                      <w:lang w:eastAsia="ar-SA"/>
                    </w:rPr>
                  </w:pPr>
                  <w:r w:rsidRPr="00C74D27">
                    <w:rPr>
                      <w:rFonts w:ascii="Arial" w:eastAsia="PMingLiU" w:hAnsi="Arial" w:cs="Arial"/>
                      <w:b/>
                      <w:color w:val="17365D" w:themeColor="text2" w:themeShade="BF"/>
                      <w:kern w:val="2"/>
                      <w:szCs w:val="28"/>
                      <w:lang w:eastAsia="ar-SA"/>
                    </w:rPr>
                    <w:t>Организации, обеспечивающие социальное сопровождение</w:t>
                  </w:r>
                </w:p>
                <w:p w:rsidR="00C74D27" w:rsidRPr="00C74D27" w:rsidRDefault="00C74D27" w:rsidP="00C74D27">
                  <w:pPr>
                    <w:spacing w:after="0" w:line="240" w:lineRule="auto"/>
                    <w:ind w:firstLine="708"/>
                    <w:jc w:val="center"/>
                    <w:rPr>
                      <w:rFonts w:ascii="Arial" w:eastAsia="PMingLiU" w:hAnsi="Arial" w:cs="Arial"/>
                      <w:b/>
                      <w:color w:val="17365D" w:themeColor="text2" w:themeShade="BF"/>
                      <w:kern w:val="2"/>
                      <w:szCs w:val="28"/>
                      <w:lang w:eastAsia="ar-SA"/>
                    </w:rPr>
                  </w:pPr>
                  <w:r w:rsidRPr="00C74D27">
                    <w:rPr>
                      <w:rFonts w:ascii="Arial" w:eastAsia="PMingLiU" w:hAnsi="Arial" w:cs="Arial"/>
                      <w:b/>
                      <w:color w:val="17365D" w:themeColor="text2" w:themeShade="BF"/>
                      <w:kern w:val="2"/>
                      <w:szCs w:val="28"/>
                      <w:lang w:eastAsia="ar-SA"/>
                    </w:rPr>
                    <w:t>семей с детьми, нуждающихся в социальной помощи</w:t>
                  </w:r>
                </w:p>
                <w:p w:rsidR="00C74D27" w:rsidRDefault="00C74D27" w:rsidP="00C74D27">
                  <w:pPr>
                    <w:rPr>
                      <w:color w:val="4F81BD" w:themeColor="accent1"/>
                      <w:sz w:val="18"/>
                      <w:szCs w:val="18"/>
                    </w:rPr>
                  </w:pPr>
                </w:p>
              </w:txbxContent>
            </v:textbox>
            <w10:wrap type="square" anchorx="margin" anchory="margin"/>
          </v:roundrect>
        </w:pict>
      </w:r>
      <w:r w:rsidR="0094266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5pt;margin-top:196.65pt;width:279.45pt;height:210.7pt;z-index:251665408;mso-position-horizontal-relative:page;mso-position-vertical-relative:page;mso-width-relative:page" o:allowincell="f" fillcolor="#e6eed5 [822]" stroked="f" strokecolor="#622423 [1605]" strokeweight="6pt">
            <v:fill r:id="rId12" o:title="Narrow horizontal" type="pattern"/>
            <v:stroke linestyle="thickThin"/>
            <v:textbox style="mso-next-textbox:#_x0000_s1028" inset="18pt,18pt,18pt,4.4mm">
              <w:txbxContent>
                <w:p w:rsidR="00BC34CA" w:rsidRDefault="008F6AD7" w:rsidP="00BC34CA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both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</w:rPr>
                    <w:t xml:space="preserve">Участники </w:t>
                  </w:r>
                  <w:r w:rsidR="00BC34CA" w:rsidRPr="005B50C8"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</w:rPr>
                    <w:t xml:space="preserve">межведомственного взаимодействия при осуществлении социального сопровождения: </w:t>
                  </w:r>
                  <w:r w:rsidR="00BC34CA" w:rsidRPr="005B50C8">
                    <w:rPr>
                      <w:rFonts w:ascii="Arial" w:eastAsia="PMingLiU" w:hAnsi="Arial" w:cs="Arial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>органы управления и организации социальной защиты населения, здравоохранения, образования, культуры и спорта, службы занятости населения, КДНиЗП, территориальные подразделения органов МВД России по Ростовской области, уголовно-исполнительные инспекции, органы местного самоуправления, социально ориентированные некоммерческие организации</w:t>
                  </w:r>
                </w:p>
              </w:txbxContent>
            </v:textbox>
            <w10:wrap anchorx="page" anchory="page"/>
          </v:shape>
        </w:pict>
      </w:r>
      <w:r w:rsidR="00942668">
        <w:rPr>
          <w:noProof/>
          <w:lang w:eastAsia="ru-RU"/>
        </w:rPr>
        <w:pict>
          <v:shape id="_x0000_s1029" type="#_x0000_t202" style="position:absolute;margin-left:302.15pt;margin-top:196.65pt;width:279.3pt;height:210.7pt;z-index:251666432;mso-position-horizontal-relative:page;mso-position-vertical-relative:page;mso-width-relative:page" o:allowincell="f" fillcolor="#e6eed5 [822]" stroked="f" strokecolor="#622423 [1605]" strokeweight="6pt">
            <v:fill r:id="rId12" o:title="Narrow horizontal" type="pattern"/>
            <v:stroke linestyle="thickThin"/>
            <v:textbox style="mso-next-textbox:#_x0000_s1029" inset="18pt,18pt,18pt,18pt">
              <w:txbxContent>
                <w:p w:rsidR="00C74D27" w:rsidRDefault="00C74D27" w:rsidP="00C74D27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both"/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</w:rPr>
                  </w:pPr>
                  <w:r w:rsidRPr="005B50C8"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</w:rPr>
                    <w:t>Координаторами деятельности по социальному сопровождению семей являются КДНиЗП, действующие при администрациях городских округов, муниципальных районов.</w:t>
                  </w:r>
                </w:p>
                <w:p w:rsidR="00C74D27" w:rsidRPr="00C74D27" w:rsidRDefault="00C74D27" w:rsidP="00C74D27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both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 w:rsidRPr="00C74D27">
                    <w:rPr>
                      <w:rFonts w:ascii="Arial" w:hAnsi="Arial" w:cs="Arial"/>
                      <w:i/>
                      <w:sz w:val="20"/>
                      <w:szCs w:val="20"/>
                    </w:rPr>
                    <w:t>КДНиЗП обеспечивают согласование действий государственных, муниципальных и некоммерческих организаций при рассмотрении конкретных вопросов, связанных с организацией социального сопровождения семей с детьми</w:t>
                  </w:r>
                </w:p>
              </w:txbxContent>
            </v:textbox>
            <w10:wrap anchorx="page" anchory="page"/>
          </v:shape>
        </w:pict>
      </w:r>
      <w:r w:rsidR="00BC34CA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48260</wp:posOffset>
            </wp:positionV>
            <wp:extent cx="1500505" cy="1355725"/>
            <wp:effectExtent l="152400" t="228600" r="252095" b="187325"/>
            <wp:wrapNone/>
            <wp:docPr id="1" name="Рисунок 1" descr="логотип минтруд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логотип минтруд.pn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0505" cy="1355725"/>
                    </a:xfrm>
                    <a:prstGeom prst="rect">
                      <a:avLst/>
                    </a:prstGeom>
                    <a:effectLst>
                      <a:outerShdw blurRad="228600" sx="118000" sy="118000" algn="ctr" rotWithShape="0">
                        <a:schemeClr val="bg1"/>
                      </a:outerShdw>
                    </a:effectLst>
                  </pic:spPr>
                </pic:pic>
              </a:graphicData>
            </a:graphic>
          </wp:anchor>
        </w:drawing>
      </w:r>
      <w:r w:rsidR="00942668">
        <w:rPr>
          <w:noProof/>
        </w:rPr>
        <w:pict>
          <v:rect id="_x0000_s1027" style="position:absolute;margin-left:.8pt;margin-top:111.25pt;width:566.45pt;height:66.35pt;z-index:251663360;mso-position-horizontal-relative:margin;mso-position-vertical-relative:margin;mso-width-relative:margin;v-text-anchor:middle" o:allowincell="f" fillcolor="#c0504d [3205]" strokecolor="white [3212]" strokeweight="1pt">
            <v:fill color2="#bfbfbf [2412]"/>
            <v:shadow color="#d8d8d8 [2732]" offset="3pt,3pt" offset2="2pt,2pt"/>
            <v:textbox style="mso-next-textbox:#_x0000_s1027" inset="3mm,3mm,3mm,3mm">
              <w:txbxContent>
                <w:p w:rsidR="00BC34CA" w:rsidRPr="00BC34CA" w:rsidRDefault="00BC34CA" w:rsidP="00BC34CA">
                  <w:pPr>
                    <w:spacing w:after="0" w:line="240" w:lineRule="auto"/>
                    <w:ind w:firstLine="567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r w:rsidRPr="00BC34C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0"/>
                      <w:szCs w:val="20"/>
                    </w:rPr>
                    <w:t>Основная цель социального сопровождения:</w:t>
                  </w:r>
                </w:p>
                <w:p w:rsidR="00BC34CA" w:rsidRPr="00BC34CA" w:rsidRDefault="00BC34CA" w:rsidP="00BC34CA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color w:val="FFFFFF" w:themeColor="background1"/>
                      <w:sz w:val="20"/>
                      <w:szCs w:val="20"/>
                    </w:rPr>
                  </w:pPr>
                  <w:r w:rsidRPr="00BC34CA">
                    <w:rPr>
                      <w:rFonts w:ascii="Arial" w:hAnsi="Arial" w:cs="Arial"/>
                      <w:bCs/>
                      <w:color w:val="FFFFFF" w:themeColor="background1"/>
                      <w:sz w:val="20"/>
                      <w:szCs w:val="20"/>
                    </w:rPr>
                    <w:t>помощь в решении медицинских, психологических, педагогических, юридических и социальных проблем, предупреждени</w:t>
                  </w:r>
                  <w:r w:rsidR="002C733C">
                    <w:rPr>
                      <w:rFonts w:ascii="Arial" w:hAnsi="Arial" w:cs="Arial"/>
                      <w:bCs/>
                      <w:color w:val="FFFFFF" w:themeColor="background1"/>
                      <w:sz w:val="20"/>
                      <w:szCs w:val="20"/>
                    </w:rPr>
                    <w:t>е</w:t>
                  </w:r>
                  <w:r w:rsidRPr="00BC34CA">
                    <w:rPr>
                      <w:rFonts w:ascii="Arial" w:hAnsi="Arial" w:cs="Arial"/>
                      <w:bCs/>
                      <w:color w:val="FFFFFF" w:themeColor="background1"/>
                      <w:sz w:val="20"/>
                      <w:szCs w:val="20"/>
                    </w:rPr>
                    <w:t xml:space="preserve"> и преодолени</w:t>
                  </w:r>
                  <w:r w:rsidR="002C733C">
                    <w:rPr>
                      <w:rFonts w:ascii="Arial" w:hAnsi="Arial" w:cs="Arial"/>
                      <w:bCs/>
                      <w:color w:val="FFFFFF" w:themeColor="background1"/>
                      <w:sz w:val="20"/>
                      <w:szCs w:val="20"/>
                    </w:rPr>
                    <w:t>е</w:t>
                  </w:r>
                  <w:r w:rsidRPr="00BC34CA">
                    <w:rPr>
                      <w:rFonts w:ascii="Arial" w:hAnsi="Arial" w:cs="Arial"/>
                      <w:bCs/>
                      <w:color w:val="FFFFFF" w:themeColor="background1"/>
                      <w:sz w:val="20"/>
                      <w:szCs w:val="20"/>
                    </w:rPr>
                    <w:t xml:space="preserve"> семейного неблагополучия, сохранени</w:t>
                  </w:r>
                  <w:r w:rsidR="002C733C">
                    <w:rPr>
                      <w:rFonts w:ascii="Arial" w:hAnsi="Arial" w:cs="Arial"/>
                      <w:bCs/>
                      <w:color w:val="FFFFFF" w:themeColor="background1"/>
                      <w:sz w:val="20"/>
                      <w:szCs w:val="20"/>
                    </w:rPr>
                    <w:t>е</w:t>
                  </w:r>
                  <w:r w:rsidRPr="00BC34CA">
                    <w:rPr>
                      <w:rFonts w:ascii="Arial" w:hAnsi="Arial" w:cs="Arial"/>
                      <w:bCs/>
                      <w:color w:val="FFFFFF" w:themeColor="background1"/>
                      <w:sz w:val="20"/>
                      <w:szCs w:val="20"/>
                    </w:rPr>
                    <w:t xml:space="preserve"> семьи для ребенка.</w:t>
                  </w:r>
                </w:p>
                <w:p w:rsidR="00BC34CA" w:rsidRDefault="00BC34CA">
                  <w:pPr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36"/>
                      <w:szCs w:val="36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942668">
        <w:rPr>
          <w:noProof/>
        </w:rPr>
        <w:pict>
          <v:rect id="_x0000_s1026" style="position:absolute;margin-left:15pt;margin-top:13.55pt;width:566.45pt;height:106.6pt;flip:x;z-index:251660288;mso-wrap-distance-top:7.2pt;mso-wrap-distance-bottom:7.2pt;mso-position-horizontal-relative:page;mso-position-vertical-relative:page;mso-height-relative:margin;v-text-anchor:middle" o:allowincell="f" fillcolor="#4f81bd [3204]" stroked="f" strokecolor="black [3213]" strokeweight="1.5pt">
            <v:shadow color="#f79646 [3209]" opacity=".5" offset="-15pt,0" offset2="-18pt,12pt"/>
            <v:textbox style="mso-next-textbox:#_x0000_s1026" inset="4mm,4mm,4mm,4mm">
              <w:txbxContent>
                <w:p w:rsidR="00BC34CA" w:rsidRDefault="008F6AD7" w:rsidP="00BC34CA">
                  <w:pPr>
                    <w:jc w:val="right"/>
                    <w:rPr>
                      <w:color w:val="FFFFFF" w:themeColor="background1"/>
                      <w:sz w:val="32"/>
                      <w:szCs w:val="18"/>
                    </w:rPr>
                  </w:pPr>
                  <w:r>
                    <w:rPr>
                      <w:color w:val="FFFFFF" w:themeColor="background1"/>
                      <w:sz w:val="32"/>
                      <w:szCs w:val="18"/>
                    </w:rPr>
                    <w:t>О</w:t>
                  </w:r>
                  <w:r w:rsidR="00BC34CA" w:rsidRPr="00BC34CA">
                    <w:rPr>
                      <w:color w:val="FFFFFF" w:themeColor="background1"/>
                      <w:sz w:val="32"/>
                      <w:szCs w:val="18"/>
                    </w:rPr>
                    <w:t>рганизаци</w:t>
                  </w:r>
                  <w:r>
                    <w:rPr>
                      <w:color w:val="FFFFFF" w:themeColor="background1"/>
                      <w:sz w:val="32"/>
                      <w:szCs w:val="18"/>
                    </w:rPr>
                    <w:t>я</w:t>
                  </w:r>
                  <w:r w:rsidR="00BC34CA" w:rsidRPr="00BC34CA">
                    <w:rPr>
                      <w:color w:val="FFFFFF" w:themeColor="background1"/>
                      <w:sz w:val="32"/>
                      <w:szCs w:val="18"/>
                    </w:rPr>
                    <w:t xml:space="preserve"> социального сопровождения </w:t>
                  </w:r>
                </w:p>
                <w:p w:rsidR="00BC34CA" w:rsidRPr="00BC34CA" w:rsidRDefault="00BC34CA" w:rsidP="00BC34CA">
                  <w:pPr>
                    <w:jc w:val="right"/>
                    <w:rPr>
                      <w:color w:val="FFFFFF" w:themeColor="background1"/>
                      <w:sz w:val="24"/>
                      <w:szCs w:val="18"/>
                    </w:rPr>
                  </w:pPr>
                  <w:r w:rsidRPr="00BC34CA">
                    <w:rPr>
                      <w:color w:val="FFFFFF" w:themeColor="background1"/>
                      <w:sz w:val="32"/>
                      <w:szCs w:val="18"/>
                    </w:rPr>
                    <w:t>семей с детьми в Ростовской области</w:t>
                  </w:r>
                </w:p>
              </w:txbxContent>
            </v:textbox>
            <w10:wrap type="square" anchorx="page" anchory="page"/>
          </v:rect>
        </w:pict>
      </w:r>
    </w:p>
    <w:p w:rsidR="0022494C" w:rsidRPr="0022494C" w:rsidRDefault="0022494C" w:rsidP="0022494C"/>
    <w:p w:rsidR="0022494C" w:rsidRPr="0022494C" w:rsidRDefault="0022494C" w:rsidP="0022494C"/>
    <w:p w:rsidR="0022494C" w:rsidRPr="0022494C" w:rsidRDefault="0022494C" w:rsidP="0022494C"/>
    <w:p w:rsidR="0022494C" w:rsidRPr="0022494C" w:rsidRDefault="0022494C" w:rsidP="0022494C"/>
    <w:p w:rsidR="0022494C" w:rsidRPr="0022494C" w:rsidRDefault="0022494C" w:rsidP="0022494C"/>
    <w:p w:rsidR="0022494C" w:rsidRPr="0022494C" w:rsidRDefault="0022494C" w:rsidP="0022494C"/>
    <w:p w:rsidR="0022494C" w:rsidRPr="0022494C" w:rsidRDefault="0022494C" w:rsidP="0022494C"/>
    <w:p w:rsidR="0022494C" w:rsidRPr="0022494C" w:rsidRDefault="00942668" w:rsidP="0022494C">
      <w:r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0" type="#_x0000_t65" style="position:absolute;margin-left:27.85pt;margin-top:442.3pt;width:170.35pt;height:215.5pt;rotation:90;z-index:251672576;mso-position-horizontal-relative:margin;mso-position-vertical-relative:page;mso-width-relative:margin;mso-height-relative:margin;v-text-anchor:middle" o:allowincell="f" adj="20458" fillcolor="#4f81bd [3204]" strokecolor="#f2f2f2 [3041]" strokeweight="3pt">
            <v:shadow on="t" type="perspective" color="#243f60 [1604]" opacity=".5" offset="1pt" offset2="-1pt"/>
            <v:textbox style="mso-next-textbox:#_x0000_s1030" inset=".5mm,,.5mm,.3mm">
              <w:txbxContent>
                <w:p w:rsidR="00C74D27" w:rsidRPr="003D35A4" w:rsidRDefault="00C74D27" w:rsidP="0022494C">
                  <w:pPr>
                    <w:spacing w:after="0" w:line="288" w:lineRule="auto"/>
                    <w:rPr>
                      <w:rFonts w:ascii="Arial" w:eastAsiaTheme="majorEastAsia" w:hAnsi="Arial" w:cs="Arial"/>
                      <w:b/>
                      <w:i/>
                      <w:iCs/>
                      <w:color w:val="D3DFEE" w:themeColor="accent1" w:themeTint="3F"/>
                      <w:sz w:val="20"/>
                      <w:szCs w:val="20"/>
                    </w:rPr>
                  </w:pPr>
                  <w:r w:rsidRPr="003D35A4">
                    <w:rPr>
                      <w:rFonts w:ascii="Arial" w:eastAsiaTheme="majorEastAsia" w:hAnsi="Arial" w:cs="Arial"/>
                      <w:b/>
                      <w:i/>
                      <w:iCs/>
                      <w:color w:val="D3DFEE" w:themeColor="accent1" w:themeTint="3F"/>
                      <w:sz w:val="20"/>
                      <w:szCs w:val="20"/>
                    </w:rPr>
                    <w:t>Выявление семей</w:t>
                  </w:r>
                  <w:r w:rsidR="0022494C" w:rsidRPr="003D35A4">
                    <w:rPr>
                      <w:rFonts w:ascii="Arial" w:eastAsiaTheme="majorEastAsia" w:hAnsi="Arial" w:cs="Arial"/>
                      <w:b/>
                      <w:i/>
                      <w:iCs/>
                      <w:color w:val="D3DFEE" w:themeColor="accent1" w:themeTint="3F"/>
                      <w:sz w:val="20"/>
                      <w:szCs w:val="20"/>
                    </w:rPr>
                    <w:t>, нуждающихся в социальном сопровождении, осуществляют:</w:t>
                  </w:r>
                </w:p>
                <w:p w:rsidR="0022494C" w:rsidRPr="003D35A4" w:rsidRDefault="0022494C" w:rsidP="0022494C">
                  <w:pPr>
                    <w:spacing w:after="0" w:line="288" w:lineRule="auto"/>
                    <w:rPr>
                      <w:rFonts w:ascii="Arial" w:eastAsiaTheme="majorEastAsia" w:hAnsi="Arial" w:cs="Arial"/>
                      <w:i/>
                      <w:iCs/>
                      <w:color w:val="D3DFEE" w:themeColor="accent1" w:themeTint="3F"/>
                      <w:sz w:val="20"/>
                      <w:szCs w:val="20"/>
                    </w:rPr>
                  </w:pPr>
                  <w:r w:rsidRPr="003D35A4">
                    <w:rPr>
                      <w:rFonts w:ascii="Arial" w:eastAsiaTheme="majorEastAsia" w:hAnsi="Arial" w:cs="Arial"/>
                      <w:i/>
                      <w:iCs/>
                      <w:color w:val="D3DFEE" w:themeColor="accent1" w:themeTint="3F"/>
                      <w:sz w:val="20"/>
                      <w:szCs w:val="20"/>
                    </w:rPr>
                    <w:t>• Медицинские учреждения;</w:t>
                  </w:r>
                </w:p>
                <w:p w:rsidR="0022494C" w:rsidRPr="003D35A4" w:rsidRDefault="0022494C" w:rsidP="0022494C">
                  <w:pPr>
                    <w:spacing w:after="0" w:line="288" w:lineRule="auto"/>
                    <w:rPr>
                      <w:rFonts w:ascii="Arial" w:eastAsiaTheme="majorEastAsia" w:hAnsi="Arial" w:cs="Arial"/>
                      <w:i/>
                      <w:iCs/>
                      <w:color w:val="D3DFEE" w:themeColor="accent1" w:themeTint="3F"/>
                      <w:sz w:val="20"/>
                      <w:szCs w:val="20"/>
                    </w:rPr>
                  </w:pPr>
                  <w:r w:rsidRPr="003D35A4">
                    <w:rPr>
                      <w:rFonts w:ascii="Arial" w:eastAsiaTheme="majorEastAsia" w:hAnsi="Arial" w:cs="Arial"/>
                      <w:i/>
                      <w:iCs/>
                      <w:color w:val="D3DFEE" w:themeColor="accent1" w:themeTint="3F"/>
                      <w:sz w:val="20"/>
                      <w:szCs w:val="20"/>
                    </w:rPr>
                    <w:t>• Территориальные подразделения органов МВД России по РО;</w:t>
                  </w:r>
                </w:p>
                <w:p w:rsidR="0022494C" w:rsidRPr="003D35A4" w:rsidRDefault="0022494C" w:rsidP="0022494C">
                  <w:pPr>
                    <w:spacing w:after="0" w:line="288" w:lineRule="auto"/>
                    <w:rPr>
                      <w:rFonts w:ascii="Arial" w:eastAsiaTheme="majorEastAsia" w:hAnsi="Arial" w:cs="Arial"/>
                      <w:i/>
                      <w:iCs/>
                      <w:color w:val="D3DFEE" w:themeColor="accent1" w:themeTint="3F"/>
                      <w:sz w:val="20"/>
                      <w:szCs w:val="20"/>
                    </w:rPr>
                  </w:pPr>
                  <w:r w:rsidRPr="003D35A4">
                    <w:rPr>
                      <w:rFonts w:ascii="Arial" w:eastAsiaTheme="majorEastAsia" w:hAnsi="Arial" w:cs="Arial"/>
                      <w:i/>
                      <w:iCs/>
                      <w:color w:val="D3DFEE" w:themeColor="accent1" w:themeTint="3F"/>
                      <w:sz w:val="20"/>
                      <w:szCs w:val="20"/>
                    </w:rPr>
                    <w:t>• Образовательные учреждения;</w:t>
                  </w:r>
                </w:p>
                <w:p w:rsidR="0022494C" w:rsidRPr="003D35A4" w:rsidRDefault="0022494C" w:rsidP="0022494C">
                  <w:pPr>
                    <w:spacing w:after="0" w:line="288" w:lineRule="auto"/>
                    <w:rPr>
                      <w:rFonts w:ascii="Arial" w:eastAsiaTheme="majorEastAsia" w:hAnsi="Arial" w:cs="Arial"/>
                      <w:i/>
                      <w:iCs/>
                      <w:color w:val="D3DFEE" w:themeColor="accent1" w:themeTint="3F"/>
                      <w:sz w:val="20"/>
                      <w:szCs w:val="20"/>
                    </w:rPr>
                  </w:pPr>
                  <w:r w:rsidRPr="003D35A4">
                    <w:rPr>
                      <w:rFonts w:ascii="Arial" w:eastAsiaTheme="majorEastAsia" w:hAnsi="Arial" w:cs="Arial"/>
                      <w:i/>
                      <w:iCs/>
                      <w:color w:val="D3DFEE" w:themeColor="accent1" w:themeTint="3F"/>
                      <w:sz w:val="20"/>
                      <w:szCs w:val="20"/>
                    </w:rPr>
                    <w:t>• Филиалы ФКУ УИИ России по РО;</w:t>
                  </w:r>
                </w:p>
                <w:p w:rsidR="0022494C" w:rsidRPr="003D35A4" w:rsidRDefault="0022494C" w:rsidP="0022494C">
                  <w:pPr>
                    <w:spacing w:after="0" w:line="288" w:lineRule="auto"/>
                    <w:rPr>
                      <w:rFonts w:ascii="Arial" w:eastAsiaTheme="majorEastAsia" w:hAnsi="Arial" w:cs="Arial"/>
                      <w:i/>
                      <w:iCs/>
                      <w:color w:val="D3DFEE" w:themeColor="accent1" w:themeTint="3F"/>
                      <w:sz w:val="20"/>
                      <w:szCs w:val="20"/>
                    </w:rPr>
                  </w:pPr>
                  <w:r w:rsidRPr="003D35A4">
                    <w:rPr>
                      <w:rFonts w:ascii="Arial" w:eastAsiaTheme="majorEastAsia" w:hAnsi="Arial" w:cs="Arial"/>
                      <w:i/>
                      <w:iCs/>
                      <w:color w:val="D3DFEE" w:themeColor="accent1" w:themeTint="3F"/>
                      <w:sz w:val="20"/>
                      <w:szCs w:val="20"/>
                    </w:rPr>
                    <w:t>• Органы опеки и попечительства;</w:t>
                  </w:r>
                </w:p>
                <w:p w:rsidR="0022494C" w:rsidRPr="003D35A4" w:rsidRDefault="0022494C" w:rsidP="0022494C">
                  <w:pPr>
                    <w:spacing w:after="0" w:line="288" w:lineRule="auto"/>
                    <w:rPr>
                      <w:rFonts w:ascii="Arial" w:eastAsiaTheme="majorEastAsia" w:hAnsi="Arial" w:cs="Arial"/>
                      <w:i/>
                      <w:iCs/>
                      <w:color w:val="D3DFEE" w:themeColor="accent1" w:themeTint="3F"/>
                      <w:sz w:val="20"/>
                      <w:szCs w:val="20"/>
                    </w:rPr>
                  </w:pPr>
                  <w:r w:rsidRPr="003D35A4">
                    <w:rPr>
                      <w:rFonts w:ascii="Arial" w:eastAsiaTheme="majorEastAsia" w:hAnsi="Arial" w:cs="Arial"/>
                      <w:i/>
                      <w:iCs/>
                      <w:color w:val="D3DFEE" w:themeColor="accent1" w:themeTint="3F"/>
                      <w:sz w:val="20"/>
                      <w:szCs w:val="20"/>
                    </w:rPr>
                    <w:t>• Организации системы социального обслуживания</w:t>
                  </w:r>
                </w:p>
              </w:txbxContent>
            </v:textbox>
            <w10:wrap type="square" anchorx="margin" anchory="page"/>
          </v:shape>
        </w:pict>
      </w:r>
    </w:p>
    <w:p w:rsidR="0022494C" w:rsidRPr="0022494C" w:rsidRDefault="0022494C" w:rsidP="0022494C"/>
    <w:p w:rsidR="0022494C" w:rsidRPr="0022494C" w:rsidRDefault="0022494C" w:rsidP="0022494C"/>
    <w:p w:rsidR="0022494C" w:rsidRPr="0022494C" w:rsidRDefault="0022494C" w:rsidP="0022494C"/>
    <w:p w:rsidR="0022494C" w:rsidRPr="0022494C" w:rsidRDefault="0022494C" w:rsidP="0022494C"/>
    <w:p w:rsidR="0022494C" w:rsidRPr="0022494C" w:rsidRDefault="0022494C" w:rsidP="0022494C"/>
    <w:p w:rsidR="0022494C" w:rsidRPr="0022494C" w:rsidRDefault="0022494C" w:rsidP="0022494C"/>
    <w:p w:rsidR="0022494C" w:rsidRPr="0022494C" w:rsidRDefault="00942668" w:rsidP="0022494C">
      <w:r>
        <w:rPr>
          <w:noProof/>
          <w:lang w:eastAsia="ru-RU"/>
        </w:rPr>
        <w:pict>
          <v:shape id="_x0000_s1037" type="#_x0000_t65" style="position:absolute;margin-left:55.55pt;margin-top:593.4pt;width:115pt;height:215.5pt;rotation:90;z-index:251685888;mso-position-horizontal-relative:margin;mso-position-vertical-relative:page;mso-width-relative:margin;mso-height-relative:margin;v-text-anchor:middle" o:allowincell="f" adj="19648" fillcolor="#4f81bd [3204]" strokecolor="#f2f2f2 [3041]" strokeweight="3pt">
            <v:shadow on="t" type="perspective" color="#243f60 [1604]" opacity=".5" offset="1pt" offset2="-1pt"/>
            <v:textbox style="mso-next-textbox:#_x0000_s1037" inset=".5mm,,.5mm,.3mm">
              <w:txbxContent>
                <w:p w:rsidR="003D35A4" w:rsidRPr="003D35A4" w:rsidRDefault="003D35A4" w:rsidP="003D35A4">
                  <w:pPr>
                    <w:spacing w:after="0" w:line="288" w:lineRule="auto"/>
                    <w:rPr>
                      <w:rFonts w:ascii="Arial" w:eastAsiaTheme="majorEastAsia" w:hAnsi="Arial" w:cs="Arial"/>
                      <w:i/>
                      <w:iCs/>
                      <w:color w:val="D3DFEE" w:themeColor="accent1" w:themeTint="3F"/>
                      <w:sz w:val="20"/>
                      <w:szCs w:val="20"/>
                    </w:rPr>
                  </w:pPr>
                  <w:r w:rsidRPr="003D35A4">
                    <w:rPr>
                      <w:rFonts w:ascii="Arial" w:eastAsiaTheme="majorEastAsia" w:hAnsi="Arial" w:cs="Arial"/>
                      <w:i/>
                      <w:iCs/>
                      <w:color w:val="D3DFEE" w:themeColor="accent1" w:themeTint="3F"/>
                      <w:sz w:val="20"/>
                      <w:szCs w:val="20"/>
                    </w:rPr>
                    <w:t>Социальное сопровождение семей осуществляется территориальной службой социального сопровождения семей, которая создается на базе организации, расположенной в городском округе, муниципальном районе Ростовской области</w:t>
                  </w:r>
                </w:p>
              </w:txbxContent>
            </v:textbox>
            <w10:wrap type="square" anchorx="margin" anchory="page"/>
          </v:shape>
        </w:pict>
      </w:r>
    </w:p>
    <w:p w:rsidR="0022494C" w:rsidRPr="0022494C" w:rsidRDefault="0022494C" w:rsidP="0022494C"/>
    <w:p w:rsidR="0022494C" w:rsidRPr="0022494C" w:rsidRDefault="0022494C" w:rsidP="0022494C"/>
    <w:p w:rsidR="0022494C" w:rsidRPr="0022494C" w:rsidRDefault="0022494C" w:rsidP="0022494C"/>
    <w:p w:rsidR="0022494C" w:rsidRPr="0022494C" w:rsidRDefault="00942668" w:rsidP="0022494C"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2" type="#_x0000_t185" style="position:absolute;margin-left:19.2pt;margin-top:754.1pt;width:241.5pt;height:57.75pt;rotation:-360;z-index:251676672;mso-position-horizontal-relative:margin;mso-position-vertical-relative:margin;mso-width-relative:margin;mso-height-relative:margin" o:allowincell="f" adj="1739" fillcolor="#943634 [2405]" strokecolor="#548dd4 [1951]" strokeweight="3pt">
            <v:imagedata embosscolor="shadow add(51)"/>
            <v:shadow type="emboss" color="lineOrFill darken(153)" color2="shadow add(102)" offset="1pt,1pt"/>
            <v:textbox style="mso-next-textbox:#_x0000_s1032" inset="3.6pt,.3mm,3.6pt">
              <w:txbxContent>
                <w:p w:rsidR="0022494C" w:rsidRPr="0022494C" w:rsidRDefault="0022494C" w:rsidP="003D35A4">
                  <w:pPr>
                    <w:pBdr>
                      <w:top w:val="single" w:sz="8" w:space="0" w:color="FFFFFF" w:themeColor="background1"/>
                      <w:bottom w:val="single" w:sz="8" w:space="10" w:color="FFFFFF" w:themeColor="background1"/>
                    </w:pBdr>
                    <w:spacing w:after="0" w:line="240" w:lineRule="auto"/>
                    <w:jc w:val="center"/>
                    <w:rPr>
                      <w:i/>
                      <w:iCs/>
                      <w:color w:val="7F7F7F" w:themeColor="text1" w:themeTint="80"/>
                      <w:sz w:val="16"/>
                      <w:szCs w:val="20"/>
                    </w:rPr>
                  </w:pPr>
                  <w:r w:rsidRPr="0022494C">
                    <w:rPr>
                      <w:i/>
                      <w:iCs/>
                      <w:color w:val="7F7F7F" w:themeColor="text1" w:themeTint="80"/>
                      <w:sz w:val="16"/>
                      <w:szCs w:val="20"/>
                    </w:rPr>
                    <w:t xml:space="preserve">* </w:t>
                  </w:r>
                  <w:r w:rsidRPr="0022494C">
                    <w:rPr>
                      <w:color w:val="7F7F7F" w:themeColor="text1" w:themeTint="80"/>
                      <w:sz w:val="16"/>
                      <w:szCs w:val="20"/>
                    </w:rPr>
                    <w:t>в территориях, где отсутствуют перечисленные организации, организаторами социального сопровождения семей с детьми в Ростовской области выступают органы управления социальной защитой.</w:t>
                  </w:r>
                </w:p>
              </w:txbxContent>
            </v:textbox>
            <w10:wrap type="square" anchorx="margin" anchory="margin"/>
          </v:shape>
        </w:pict>
      </w:r>
    </w:p>
    <w:p w:rsidR="0022494C" w:rsidRDefault="0022494C">
      <w:r>
        <w:br w:type="page"/>
      </w:r>
    </w:p>
    <w:p w:rsidR="0022494C" w:rsidRPr="0022494C" w:rsidRDefault="00942668" w:rsidP="0022494C">
      <w:pPr>
        <w:jc w:val="right"/>
      </w:pPr>
      <w:r>
        <w:rPr>
          <w:noProof/>
          <w:lang w:eastAsia="ru-RU"/>
        </w:rPr>
        <w:lastRenderedPageBreak/>
        <w:pict>
          <v:rect id="_x0000_s1035" style="position:absolute;left:0;text-align:left;margin-left:20.35pt;margin-top:46.85pt;width:546.55pt;height:135.15pt;z-index:251680768;mso-position-horizontal-relative:margin;mso-position-vertical-relative:margin;mso-width-relative:margin;v-text-anchor:middle" o:allowincell="f" fillcolor="#c0504d [3205]" strokecolor="white [3212]" strokeweight="1pt">
            <v:fill color2="#bfbfbf [2412]"/>
            <v:shadow color="#d8d8d8 [2732]" offset="3pt,3pt" offset2="2pt,2pt"/>
            <v:textbox style="mso-next-textbox:#_x0000_s1035" inset="3mm,3mm,3mm,3mm">
              <w:txbxContent>
                <w:p w:rsidR="0022494C" w:rsidRPr="0022494C" w:rsidRDefault="0022494C" w:rsidP="0022494C">
                  <w:pPr>
                    <w:spacing w:after="0" w:line="240" w:lineRule="auto"/>
                    <w:ind w:firstLine="426"/>
                    <w:jc w:val="both"/>
                    <w:rPr>
                      <w:rFonts w:ascii="Arial" w:eastAsia="PMingLiU" w:hAnsi="Arial" w:cs="Arial"/>
                      <w:b/>
                      <w:color w:val="FFFFFF" w:themeColor="background1"/>
                      <w:kern w:val="2"/>
                      <w:sz w:val="20"/>
                      <w:szCs w:val="28"/>
                      <w:lang w:eastAsia="ar-SA"/>
                    </w:rPr>
                  </w:pPr>
                  <w:r w:rsidRPr="0022494C">
                    <w:rPr>
                      <w:rFonts w:ascii="Arial" w:eastAsia="PMingLiU" w:hAnsi="Arial" w:cs="Arial"/>
                      <w:b/>
                      <w:color w:val="FFFFFF" w:themeColor="background1"/>
                      <w:kern w:val="2"/>
                      <w:sz w:val="20"/>
                      <w:szCs w:val="28"/>
                      <w:lang w:eastAsia="ar-SA"/>
                    </w:rPr>
                    <w:t>Основаниями для начала процедуры по постановке на социальное сопровождение семьи с детьми являются:</w:t>
                  </w:r>
                </w:p>
                <w:p w:rsidR="0022494C" w:rsidRPr="0022494C" w:rsidRDefault="0022494C" w:rsidP="0022494C">
                  <w:pPr>
                    <w:spacing w:after="0" w:line="240" w:lineRule="auto"/>
                    <w:ind w:firstLine="426"/>
                    <w:jc w:val="both"/>
                    <w:rPr>
                      <w:rFonts w:ascii="Arial" w:eastAsia="PMingLiU" w:hAnsi="Arial" w:cs="Arial"/>
                      <w:color w:val="FFFFFF" w:themeColor="background1"/>
                      <w:kern w:val="2"/>
                      <w:sz w:val="20"/>
                      <w:szCs w:val="28"/>
                      <w:lang w:eastAsia="ar-SA"/>
                    </w:rPr>
                  </w:pPr>
                  <w:r>
                    <w:rPr>
                      <w:rFonts w:ascii="Arial" w:eastAsia="PMingLiU" w:hAnsi="Arial" w:cs="Arial"/>
                      <w:color w:val="FFFFFF" w:themeColor="background1"/>
                      <w:kern w:val="2"/>
                      <w:sz w:val="20"/>
                      <w:szCs w:val="28"/>
                      <w:lang w:eastAsia="ar-SA"/>
                    </w:rPr>
                    <w:t xml:space="preserve">• </w:t>
                  </w:r>
                  <w:r w:rsidRPr="0022494C">
                    <w:rPr>
                      <w:rFonts w:ascii="Arial" w:eastAsia="PMingLiU" w:hAnsi="Arial" w:cs="Arial"/>
                      <w:color w:val="FFFFFF" w:themeColor="background1"/>
                      <w:kern w:val="2"/>
                      <w:sz w:val="20"/>
                      <w:szCs w:val="28"/>
                      <w:lang w:eastAsia="ar-SA"/>
                    </w:rPr>
                    <w:t>письменное заявление родителя (законного представителя) несовершеннолетнего;</w:t>
                  </w:r>
                </w:p>
                <w:p w:rsidR="0022494C" w:rsidRPr="0022494C" w:rsidRDefault="0022494C" w:rsidP="0022494C">
                  <w:pPr>
                    <w:spacing w:after="0" w:line="240" w:lineRule="auto"/>
                    <w:ind w:firstLine="426"/>
                    <w:jc w:val="both"/>
                    <w:rPr>
                      <w:rFonts w:ascii="Arial" w:eastAsia="PMingLiU" w:hAnsi="Arial" w:cs="Arial"/>
                      <w:color w:val="FFFFFF" w:themeColor="background1"/>
                      <w:kern w:val="2"/>
                      <w:sz w:val="20"/>
                      <w:szCs w:val="28"/>
                      <w:lang w:eastAsia="ar-SA"/>
                    </w:rPr>
                  </w:pPr>
                  <w:r>
                    <w:rPr>
                      <w:rFonts w:ascii="Arial" w:eastAsia="PMingLiU" w:hAnsi="Arial" w:cs="Arial"/>
                      <w:color w:val="FFFFFF" w:themeColor="background1"/>
                      <w:kern w:val="2"/>
                      <w:sz w:val="20"/>
                      <w:szCs w:val="28"/>
                      <w:lang w:eastAsia="ar-SA"/>
                    </w:rPr>
                    <w:t xml:space="preserve">• </w:t>
                  </w:r>
                  <w:r w:rsidRPr="0022494C">
                    <w:rPr>
                      <w:rFonts w:ascii="Arial" w:eastAsia="PMingLiU" w:hAnsi="Arial" w:cs="Arial"/>
                      <w:color w:val="FFFFFF" w:themeColor="background1"/>
                      <w:kern w:val="2"/>
                      <w:sz w:val="20"/>
                      <w:szCs w:val="28"/>
                      <w:lang w:eastAsia="ar-SA"/>
                    </w:rPr>
                    <w:t>сообщение, поступившее от физических и юридических лиц, в том числе из служб экстренной социально-психологической помощи, подключенных к единому общероссийскому номеру детского телефона доверия 8 800 2000 122;</w:t>
                  </w:r>
                </w:p>
                <w:p w:rsidR="0022494C" w:rsidRPr="0022494C" w:rsidRDefault="0022494C" w:rsidP="0022494C">
                  <w:pPr>
                    <w:spacing w:after="0" w:line="240" w:lineRule="auto"/>
                    <w:ind w:firstLine="426"/>
                    <w:jc w:val="both"/>
                    <w:rPr>
                      <w:rFonts w:ascii="Arial" w:eastAsia="PMingLiU" w:hAnsi="Arial" w:cs="Arial"/>
                      <w:color w:val="FFFFFF" w:themeColor="background1"/>
                      <w:kern w:val="2"/>
                      <w:sz w:val="20"/>
                      <w:szCs w:val="28"/>
                      <w:lang w:eastAsia="ar-SA"/>
                    </w:rPr>
                  </w:pPr>
                  <w:r>
                    <w:rPr>
                      <w:rFonts w:ascii="Arial" w:eastAsia="PMingLiU" w:hAnsi="Arial" w:cs="Arial"/>
                      <w:color w:val="FFFFFF" w:themeColor="background1"/>
                      <w:kern w:val="2"/>
                      <w:sz w:val="20"/>
                      <w:szCs w:val="28"/>
                      <w:lang w:eastAsia="ar-SA"/>
                    </w:rPr>
                    <w:t xml:space="preserve">• </w:t>
                  </w:r>
                  <w:r w:rsidRPr="0022494C">
                    <w:rPr>
                      <w:rFonts w:ascii="Arial" w:eastAsia="PMingLiU" w:hAnsi="Arial" w:cs="Arial"/>
                      <w:color w:val="FFFFFF" w:themeColor="background1"/>
                      <w:kern w:val="2"/>
                      <w:sz w:val="20"/>
                      <w:szCs w:val="28"/>
                      <w:lang w:eastAsia="ar-SA"/>
                    </w:rPr>
                    <w:t>сообщение, поступившее от органов и учреждений системы профилактики безнадзорности и правонарушений несовершеннолетних.</w:t>
                  </w:r>
                </w:p>
                <w:p w:rsidR="0022494C" w:rsidRDefault="0022494C" w:rsidP="0022494C">
                  <w:pPr>
                    <w:ind w:firstLine="426"/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36"/>
                      <w:szCs w:val="36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3D35A4"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 wp14:anchorId="74810393" wp14:editId="1473068E">
            <wp:simplePos x="0" y="0"/>
            <wp:positionH relativeFrom="column">
              <wp:posOffset>83547</wp:posOffset>
            </wp:positionH>
            <wp:positionV relativeFrom="paragraph">
              <wp:posOffset>6204052</wp:posOffset>
            </wp:positionV>
            <wp:extent cx="7028178" cy="1914717"/>
            <wp:effectExtent l="19050" t="0" r="1272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9127" cy="191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6" type="#_x0000_t202" style="position:absolute;left:0;text-align:left;margin-left:14.65pt;margin-top:201.45pt;width:562.95pt;height:498.55pt;z-index:251682816;mso-position-horizontal-relative:page;mso-position-vertical-relative:page;mso-width-relative:page" o:allowincell="f" fillcolor="#e6eed5 [822]" stroked="f" strokecolor="#622423 [1605]" strokeweight="6pt">
            <v:fill r:id="rId12" o:title="Narrow horizontal" type="pattern"/>
            <v:stroke linestyle="thickThin"/>
            <v:textbox style="mso-next-textbox:#_x0000_s1036" inset="18pt,18pt,18pt,18pt">
              <w:txbxContent>
                <w:p w:rsidR="0022494C" w:rsidRPr="003D35A4" w:rsidRDefault="0022494C" w:rsidP="003D35A4">
                  <w:pPr>
                    <w:pStyle w:val="a5"/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 w:line="240" w:lineRule="auto"/>
                    <w:ind w:left="0"/>
                    <w:rPr>
                      <w:rFonts w:ascii="Arial" w:eastAsiaTheme="majorEastAsia" w:hAnsi="Arial" w:cs="Arial"/>
                      <w:b/>
                      <w:i/>
                      <w:iCs/>
                      <w:sz w:val="20"/>
                      <w:szCs w:val="20"/>
                    </w:rPr>
                  </w:pPr>
                  <w:r w:rsidRPr="003D35A4">
                    <w:rPr>
                      <w:rFonts w:ascii="Arial" w:eastAsiaTheme="majorEastAsia" w:hAnsi="Arial" w:cs="Arial"/>
                      <w:b/>
                      <w:i/>
                      <w:iCs/>
                      <w:sz w:val="20"/>
                      <w:szCs w:val="20"/>
                    </w:rPr>
                    <w:t>1. Этап выявления проблемы семьи:</w:t>
                  </w:r>
                </w:p>
                <w:p w:rsidR="0022494C" w:rsidRPr="003D35A4" w:rsidRDefault="0022494C" w:rsidP="003D35A4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contextualSpacing/>
                    <w:jc w:val="both"/>
                    <w:rPr>
                      <w:rFonts w:ascii="Arial" w:eastAsia="PMingLiU" w:hAnsi="Arial" w:cs="Arial"/>
                      <w:b/>
                      <w:color w:val="000000"/>
                      <w:kern w:val="2"/>
                      <w:sz w:val="20"/>
                      <w:szCs w:val="23"/>
                      <w:lang w:eastAsia="ar-SA"/>
                    </w:rPr>
                  </w:pPr>
                  <w:r w:rsidRPr="003D35A4">
                    <w:rPr>
                      <w:rFonts w:ascii="Arial" w:eastAsia="PMingLiU" w:hAnsi="Arial" w:cs="Arial"/>
                      <w:color w:val="000000"/>
                      <w:kern w:val="2"/>
                      <w:sz w:val="20"/>
                      <w:szCs w:val="23"/>
                      <w:lang w:eastAsia="ar-SA"/>
                    </w:rPr>
                    <w:t>установление доверительных отношений с семьей;</w:t>
                  </w:r>
                </w:p>
                <w:p w:rsidR="0022494C" w:rsidRPr="003D35A4" w:rsidRDefault="0022494C" w:rsidP="003D35A4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contextualSpacing/>
                    <w:jc w:val="both"/>
                    <w:rPr>
                      <w:rFonts w:ascii="Arial" w:eastAsia="PMingLiU" w:hAnsi="Arial" w:cs="Arial"/>
                      <w:b/>
                      <w:color w:val="000000"/>
                      <w:kern w:val="2"/>
                      <w:sz w:val="20"/>
                      <w:szCs w:val="23"/>
                      <w:lang w:eastAsia="ar-SA"/>
                    </w:rPr>
                  </w:pPr>
                  <w:r w:rsidRPr="003D35A4">
                    <w:rPr>
                      <w:rFonts w:ascii="Arial" w:eastAsia="PMingLiU" w:hAnsi="Arial" w:cs="Arial"/>
                      <w:color w:val="000000"/>
                      <w:kern w:val="2"/>
                      <w:sz w:val="20"/>
                      <w:szCs w:val="23"/>
                      <w:lang w:eastAsia="ar-SA"/>
                    </w:rPr>
                    <w:t xml:space="preserve">определение ресурсов членов семьи, составление </w:t>
                  </w:r>
                  <w:proofErr w:type="gramStart"/>
                  <w:r w:rsidRPr="003D35A4">
                    <w:rPr>
                      <w:rFonts w:ascii="Arial" w:eastAsia="PMingLiU" w:hAnsi="Arial" w:cs="Arial"/>
                      <w:color w:val="000000"/>
                      <w:kern w:val="2"/>
                      <w:sz w:val="20"/>
                      <w:szCs w:val="23"/>
                      <w:lang w:eastAsia="ar-SA"/>
                    </w:rPr>
                    <w:t>акта обследования жилищно-бытовых условий проживания семьи</w:t>
                  </w:r>
                  <w:proofErr w:type="gramEnd"/>
                  <w:r w:rsidRPr="003D35A4">
                    <w:rPr>
                      <w:rFonts w:ascii="Arial" w:eastAsia="PMingLiU" w:hAnsi="Arial" w:cs="Arial"/>
                      <w:color w:val="000000"/>
                      <w:kern w:val="2"/>
                      <w:sz w:val="20"/>
                      <w:szCs w:val="23"/>
                      <w:lang w:eastAsia="ar-SA"/>
                    </w:rPr>
                    <w:t>;</w:t>
                  </w:r>
                </w:p>
                <w:p w:rsidR="0022494C" w:rsidRPr="003D35A4" w:rsidRDefault="0022494C" w:rsidP="003D35A4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contextualSpacing/>
                    <w:jc w:val="both"/>
                    <w:rPr>
                      <w:rFonts w:ascii="Arial" w:eastAsia="PMingLiU" w:hAnsi="Arial" w:cs="Arial"/>
                      <w:b/>
                      <w:color w:val="000000"/>
                      <w:kern w:val="2"/>
                      <w:sz w:val="20"/>
                      <w:szCs w:val="23"/>
                      <w:lang w:eastAsia="ar-SA"/>
                    </w:rPr>
                  </w:pPr>
                  <w:r w:rsidRPr="003D35A4">
                    <w:rPr>
                      <w:rFonts w:ascii="Arial" w:eastAsia="PMingLiU" w:hAnsi="Arial" w:cs="Arial"/>
                      <w:color w:val="000000"/>
                      <w:kern w:val="2"/>
                      <w:sz w:val="20"/>
                      <w:szCs w:val="23"/>
                      <w:lang w:eastAsia="ar-SA"/>
                    </w:rPr>
                    <w:t>постановка на учет семьи с детьми с отнесением ее к определенной категории, регистрация в журнале учета семей, нуждающихся в социальном сопровождении;</w:t>
                  </w:r>
                </w:p>
                <w:p w:rsidR="0022494C" w:rsidRPr="003D35A4" w:rsidRDefault="0022494C" w:rsidP="003D35A4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contextualSpacing/>
                    <w:jc w:val="both"/>
                    <w:rPr>
                      <w:rFonts w:ascii="Arial" w:hAnsi="Arial" w:cs="Arial"/>
                      <w:b/>
                      <w:sz w:val="20"/>
                      <w:szCs w:val="23"/>
                    </w:rPr>
                  </w:pPr>
                  <w:r w:rsidRPr="003D35A4">
                    <w:rPr>
                      <w:rFonts w:ascii="Arial" w:eastAsia="PMingLiU" w:hAnsi="Arial" w:cs="Arial"/>
                      <w:color w:val="000000"/>
                      <w:kern w:val="2"/>
                      <w:sz w:val="20"/>
                      <w:szCs w:val="23"/>
                      <w:lang w:eastAsia="ar-SA"/>
                    </w:rPr>
                    <w:t>оформление письменного заявления родителя (законного представителя) несовершеннолетнего ребенка;</w:t>
                  </w:r>
                </w:p>
                <w:p w:rsidR="0022494C" w:rsidRPr="003D35A4" w:rsidRDefault="0022494C" w:rsidP="003D35A4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contextualSpacing/>
                    <w:jc w:val="both"/>
                    <w:rPr>
                      <w:rFonts w:ascii="Arial" w:hAnsi="Arial" w:cs="Arial"/>
                      <w:b/>
                      <w:sz w:val="20"/>
                      <w:szCs w:val="23"/>
                    </w:rPr>
                  </w:pPr>
                  <w:r w:rsidRPr="003D35A4">
                    <w:rPr>
                      <w:rFonts w:ascii="Arial" w:eastAsia="PMingLiU" w:hAnsi="Arial" w:cs="Arial"/>
                      <w:color w:val="000000"/>
                      <w:kern w:val="2"/>
                      <w:sz w:val="20"/>
                      <w:szCs w:val="23"/>
                      <w:lang w:eastAsia="ar-SA"/>
                    </w:rPr>
                    <w:t>закрепление куратора за семьей с детьми</w:t>
                  </w:r>
                </w:p>
                <w:p w:rsidR="0022494C" w:rsidRPr="003D35A4" w:rsidRDefault="0022494C" w:rsidP="003D35A4">
                  <w:pPr>
                    <w:pStyle w:val="a5"/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 w:line="240" w:lineRule="auto"/>
                    <w:ind w:left="0"/>
                    <w:rPr>
                      <w:rFonts w:ascii="Arial" w:eastAsiaTheme="majorEastAsia" w:hAnsi="Arial" w:cs="Arial"/>
                      <w:b/>
                      <w:i/>
                      <w:iCs/>
                      <w:sz w:val="20"/>
                      <w:szCs w:val="20"/>
                    </w:rPr>
                  </w:pPr>
                  <w:r w:rsidRPr="003D35A4">
                    <w:rPr>
                      <w:rFonts w:ascii="Arial" w:eastAsiaTheme="majorEastAsia" w:hAnsi="Arial" w:cs="Arial"/>
                      <w:b/>
                      <w:i/>
                      <w:iCs/>
                      <w:sz w:val="20"/>
                      <w:szCs w:val="20"/>
                    </w:rPr>
                    <w:t>2. Этап составления индивидуальной программы социального сопровождения и заключения соглашения:</w:t>
                  </w:r>
                </w:p>
                <w:p w:rsidR="0022494C" w:rsidRPr="003D35A4" w:rsidRDefault="0022494C" w:rsidP="003D35A4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0" w:firstLine="0"/>
                    <w:contextualSpacing/>
                    <w:jc w:val="both"/>
                    <w:rPr>
                      <w:rFonts w:ascii="Arial" w:eastAsia="PMingLiU" w:hAnsi="Arial" w:cs="Arial"/>
                      <w:b/>
                      <w:color w:val="000000"/>
                      <w:kern w:val="2"/>
                      <w:sz w:val="20"/>
                      <w:lang w:eastAsia="ar-SA"/>
                    </w:rPr>
                  </w:pPr>
                  <w:r w:rsidRPr="003D35A4">
                    <w:rPr>
                      <w:rFonts w:ascii="Arial" w:eastAsia="PMingLiU" w:hAnsi="Arial" w:cs="Arial"/>
                      <w:color w:val="000000"/>
                      <w:kern w:val="2"/>
                      <w:sz w:val="20"/>
                      <w:lang w:eastAsia="ar-SA"/>
                    </w:rPr>
                    <w:t>составление совместно с семьей индивидуальной программы социального сопровождения;</w:t>
                  </w:r>
                </w:p>
                <w:p w:rsidR="0022494C" w:rsidRPr="003D35A4" w:rsidRDefault="0022494C" w:rsidP="003D35A4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0" w:firstLine="0"/>
                    <w:contextualSpacing/>
                    <w:jc w:val="both"/>
                    <w:rPr>
                      <w:rFonts w:ascii="Arial" w:eastAsia="PMingLiU" w:hAnsi="Arial" w:cs="Arial"/>
                      <w:b/>
                      <w:color w:val="000000"/>
                      <w:kern w:val="2"/>
                      <w:sz w:val="20"/>
                      <w:lang w:eastAsia="ar-SA"/>
                    </w:rPr>
                  </w:pPr>
                  <w:r w:rsidRPr="003D35A4">
                    <w:rPr>
                      <w:rFonts w:ascii="Arial" w:eastAsia="PMingLiU" w:hAnsi="Arial" w:cs="Arial"/>
                      <w:color w:val="000000"/>
                      <w:kern w:val="2"/>
                      <w:sz w:val="20"/>
                      <w:lang w:eastAsia="ar-SA"/>
                    </w:rPr>
                    <w:t>рассмотрение индивидуальной программы социального сопровождения семьи на заседании КДНиЗП, ее утверждение либо отклонение;</w:t>
                  </w:r>
                </w:p>
                <w:p w:rsidR="0022494C" w:rsidRPr="003D35A4" w:rsidRDefault="0022494C" w:rsidP="003D35A4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0" w:firstLine="0"/>
                    <w:contextualSpacing/>
                    <w:jc w:val="both"/>
                    <w:rPr>
                      <w:rFonts w:ascii="Arial" w:eastAsia="PMingLiU" w:hAnsi="Arial" w:cs="Arial"/>
                      <w:b/>
                      <w:color w:val="000000"/>
                      <w:kern w:val="2"/>
                      <w:sz w:val="20"/>
                      <w:lang w:eastAsia="ar-SA"/>
                    </w:rPr>
                  </w:pPr>
                  <w:r w:rsidRPr="003D35A4">
                    <w:rPr>
                      <w:rFonts w:ascii="Arial" w:eastAsia="PMingLiU" w:hAnsi="Arial" w:cs="Arial"/>
                      <w:color w:val="000000"/>
                      <w:kern w:val="2"/>
                      <w:sz w:val="20"/>
                      <w:lang w:eastAsia="ar-SA"/>
                    </w:rPr>
                    <w:t>заключение соглашения о социальном сопровождении семьи;</w:t>
                  </w:r>
                </w:p>
                <w:p w:rsidR="0022494C" w:rsidRPr="003D35A4" w:rsidRDefault="0022494C" w:rsidP="003D35A4">
                  <w:pPr>
                    <w:spacing w:after="0" w:line="240" w:lineRule="auto"/>
                    <w:jc w:val="both"/>
                    <w:rPr>
                      <w:rFonts w:ascii="Arial" w:eastAsia="PMingLiU" w:hAnsi="Arial" w:cs="Arial"/>
                      <w:color w:val="000000"/>
                      <w:kern w:val="2"/>
                      <w:sz w:val="20"/>
                      <w:lang w:eastAsia="ar-SA"/>
                    </w:rPr>
                  </w:pPr>
                  <w:r w:rsidRPr="003D35A4">
                    <w:rPr>
                      <w:rFonts w:ascii="Arial" w:eastAsia="PMingLiU" w:hAnsi="Arial" w:cs="Arial"/>
                      <w:color w:val="000000"/>
                      <w:kern w:val="2"/>
                      <w:sz w:val="20"/>
                      <w:lang w:eastAsia="ar-SA"/>
                    </w:rPr>
                    <w:t>осуществление рассылки утвержденной индивидуальной программы социального сопровождения в организации, ответственные за ее реализацию</w:t>
                  </w:r>
                </w:p>
                <w:p w:rsidR="0022494C" w:rsidRPr="003D35A4" w:rsidRDefault="0022494C" w:rsidP="003D35A4">
                  <w:pPr>
                    <w:pStyle w:val="a5"/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 w:line="240" w:lineRule="auto"/>
                    <w:ind w:left="0"/>
                    <w:rPr>
                      <w:rFonts w:ascii="Arial" w:eastAsiaTheme="majorEastAsia" w:hAnsi="Arial" w:cs="Arial"/>
                      <w:b/>
                      <w:i/>
                      <w:iCs/>
                      <w:sz w:val="20"/>
                      <w:szCs w:val="20"/>
                    </w:rPr>
                  </w:pPr>
                  <w:r w:rsidRPr="003D35A4">
                    <w:rPr>
                      <w:rFonts w:ascii="Arial" w:eastAsiaTheme="majorEastAsia" w:hAnsi="Arial" w:cs="Arial"/>
                      <w:b/>
                      <w:i/>
                      <w:iCs/>
                      <w:sz w:val="20"/>
                      <w:szCs w:val="20"/>
                    </w:rPr>
                    <w:t>3. Этап реализации индивидуальной программы социального сопровождения:</w:t>
                  </w:r>
                </w:p>
                <w:p w:rsidR="0022494C" w:rsidRPr="003D35A4" w:rsidRDefault="0022494C" w:rsidP="003D35A4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0" w:firstLine="0"/>
                    <w:contextualSpacing/>
                    <w:jc w:val="both"/>
                    <w:rPr>
                      <w:rFonts w:ascii="Arial" w:eastAsia="PMingLiU" w:hAnsi="Arial" w:cs="Arial"/>
                      <w:b/>
                      <w:color w:val="000000"/>
                      <w:kern w:val="2"/>
                      <w:sz w:val="20"/>
                      <w:lang w:eastAsia="ar-SA"/>
                    </w:rPr>
                  </w:pPr>
                  <w:r w:rsidRPr="003D35A4">
                    <w:rPr>
                      <w:rFonts w:ascii="Arial" w:eastAsia="PMingLiU" w:hAnsi="Arial" w:cs="Arial"/>
                      <w:color w:val="000000"/>
                      <w:kern w:val="2"/>
                      <w:sz w:val="20"/>
                      <w:lang w:eastAsia="ar-SA"/>
                    </w:rPr>
                    <w:t>осуществляются действия по решению проблем семьи в соответствии с утвержденной индивидуальной программой социального сопровождения, заключенным соглашением о социальном сопровождении;</w:t>
                  </w:r>
                </w:p>
                <w:p w:rsidR="0022494C" w:rsidRPr="003D35A4" w:rsidRDefault="0022494C" w:rsidP="003D35A4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0" w:firstLine="0"/>
                    <w:jc w:val="both"/>
                    <w:rPr>
                      <w:rFonts w:ascii="Arial" w:hAnsi="Arial" w:cs="Arial"/>
                      <w:b/>
                      <w:sz w:val="20"/>
                    </w:rPr>
                  </w:pPr>
                  <w:r w:rsidRPr="003D35A4">
                    <w:rPr>
                      <w:rFonts w:ascii="Arial" w:eastAsia="PMingLiU" w:hAnsi="Arial" w:cs="Arial"/>
                      <w:color w:val="000000"/>
                      <w:kern w:val="2"/>
                      <w:sz w:val="20"/>
                      <w:lang w:eastAsia="ar-SA"/>
                    </w:rPr>
                    <w:t>проводится промежуточная диагностика и мониторинг с целью корректировки дальнейших действий в отношении семьи</w:t>
                  </w:r>
                </w:p>
                <w:p w:rsidR="0022494C" w:rsidRPr="003D35A4" w:rsidRDefault="0022494C" w:rsidP="003D35A4">
                  <w:pPr>
                    <w:pStyle w:val="a5"/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 w:line="240" w:lineRule="auto"/>
                    <w:ind w:left="0"/>
                    <w:rPr>
                      <w:rFonts w:ascii="Arial" w:eastAsiaTheme="majorEastAsia" w:hAnsi="Arial" w:cs="Arial"/>
                      <w:b/>
                      <w:i/>
                      <w:iCs/>
                      <w:sz w:val="20"/>
                      <w:szCs w:val="20"/>
                    </w:rPr>
                  </w:pPr>
                  <w:r w:rsidRPr="003D35A4">
                    <w:rPr>
                      <w:rFonts w:ascii="Arial" w:eastAsiaTheme="majorEastAsia" w:hAnsi="Arial" w:cs="Arial"/>
                      <w:b/>
                      <w:i/>
                      <w:iCs/>
                      <w:sz w:val="20"/>
                      <w:szCs w:val="20"/>
                    </w:rPr>
                    <w:t>4. Этап мониторинга:</w:t>
                  </w:r>
                </w:p>
                <w:p w:rsidR="0022494C" w:rsidRPr="003D35A4" w:rsidRDefault="0022494C" w:rsidP="003D35A4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0" w:firstLine="0"/>
                    <w:jc w:val="both"/>
                    <w:rPr>
                      <w:rFonts w:ascii="Arial" w:eastAsia="PMingLiU" w:hAnsi="Arial" w:cs="Arial"/>
                      <w:color w:val="000000"/>
                      <w:kern w:val="2"/>
                      <w:sz w:val="20"/>
                      <w:lang w:eastAsia="ar-SA"/>
                    </w:rPr>
                  </w:pPr>
                  <w:r w:rsidRPr="003D35A4">
                    <w:rPr>
                      <w:rFonts w:ascii="Arial" w:eastAsia="PMingLiU" w:hAnsi="Arial" w:cs="Arial"/>
                      <w:color w:val="000000"/>
                      <w:kern w:val="2"/>
                      <w:sz w:val="20"/>
                      <w:lang w:eastAsia="ar-SA"/>
                    </w:rPr>
                    <w:t xml:space="preserve">анализ эффективности социального сопровождения семьи; </w:t>
                  </w:r>
                </w:p>
                <w:p w:rsidR="0022494C" w:rsidRPr="003D35A4" w:rsidRDefault="0022494C" w:rsidP="003D35A4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0" w:firstLine="0"/>
                    <w:jc w:val="both"/>
                    <w:rPr>
                      <w:rFonts w:ascii="Arial" w:hAnsi="Arial" w:cs="Arial"/>
                      <w:b/>
                      <w:sz w:val="20"/>
                    </w:rPr>
                  </w:pPr>
                  <w:r w:rsidRPr="003D35A4">
                    <w:rPr>
                      <w:rFonts w:ascii="Arial" w:eastAsia="PMingLiU" w:hAnsi="Arial" w:cs="Arial"/>
                      <w:color w:val="000000"/>
                      <w:kern w:val="2"/>
                      <w:sz w:val="20"/>
                      <w:lang w:eastAsia="ar-SA"/>
                    </w:rPr>
                    <w:t>подготовка решения о прекращении (или продолжении) социального сопровождения семьи</w:t>
                  </w:r>
                  <w:r w:rsidRPr="003D35A4">
                    <w:rPr>
                      <w:rFonts w:ascii="Arial" w:hAnsi="Arial" w:cs="Arial"/>
                      <w:noProof/>
                      <w:sz w:val="20"/>
                      <w:lang w:eastAsia="ru-RU"/>
                    </w:rPr>
                    <w:t xml:space="preserve"> </w:t>
                  </w:r>
                </w:p>
                <w:p w:rsidR="003D35A4" w:rsidRPr="003D35A4" w:rsidRDefault="0022494C" w:rsidP="003D35A4">
                  <w:pPr>
                    <w:pStyle w:val="a5"/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 w:line="240" w:lineRule="auto"/>
                    <w:ind w:left="0"/>
                    <w:rPr>
                      <w:rFonts w:ascii="Arial" w:eastAsiaTheme="majorEastAsia" w:hAnsi="Arial" w:cs="Arial"/>
                      <w:b/>
                      <w:i/>
                      <w:iCs/>
                      <w:sz w:val="20"/>
                      <w:szCs w:val="20"/>
                    </w:rPr>
                  </w:pPr>
                  <w:r w:rsidRPr="003D35A4">
                    <w:rPr>
                      <w:rFonts w:ascii="Arial" w:eastAsiaTheme="majorEastAsia" w:hAnsi="Arial" w:cs="Arial"/>
                      <w:b/>
                      <w:i/>
                      <w:iCs/>
                      <w:sz w:val="20"/>
                      <w:szCs w:val="20"/>
                    </w:rPr>
                    <w:t>5. Постсопровождение семьи с целью отслеживания ситуации.</w:t>
                  </w:r>
                </w:p>
                <w:p w:rsidR="003D35A4" w:rsidRDefault="003D35A4" w:rsidP="003D35A4">
                  <w:pPr>
                    <w:spacing w:after="0" w:line="240" w:lineRule="auto"/>
                    <w:contextualSpacing/>
                    <w:jc w:val="center"/>
                    <w:rPr>
                      <w:rFonts w:ascii="Arial" w:eastAsiaTheme="majorEastAsia" w:hAnsi="Arial" w:cs="Arial"/>
                      <w:b/>
                      <w:i/>
                      <w:iCs/>
                      <w:sz w:val="24"/>
                      <w:szCs w:val="20"/>
                    </w:rPr>
                  </w:pPr>
                  <w:r>
                    <w:rPr>
                      <w:rFonts w:ascii="Gotham Pro Medium" w:hAnsi="Gotham Pro Medium" w:cs="Gotham Pro Medium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roundrect id="_x0000_s1033" style="position:absolute;left:0;text-align:left;margin-left:-2.6pt;margin-top:-2.85pt;width:569.5pt;height:43.25pt;flip:y;z-index:251678720;mso-wrap-distance-left:36pt;mso-wrap-distance-top:7.2pt;mso-wrap-distance-right:7.2pt;mso-wrap-distance-bottom:7.2pt;mso-position-horizontal-relative:margin;mso-position-vertical-relative:margin;mso-width-relative:margin;mso-height-relative:margin" arcsize="44773f" o:allowincell="f" fillcolor="#d3dfee [820]" stroked="f" strokecolor="#e36c0a [2409]" strokeweight="1pt">
            <v:fill color2="#d78e8c" rotate="t"/>
            <v:imagedata embosscolor="shadow add(51)"/>
            <v:shadow type="perspective" color="#31849b [2408]" origin=",.5" offset="0,-123pt" offset2=",-246pt" matrix=",,,-1"/>
            <o:extrusion v:ext="view" backdepth="0" color="#8bb1e2 [1343]" rotationangle="25,25" viewpoint="0,0" viewpointorigin="0,0" skewangle="0" skewamt="0" lightposition="-50000,-50000" lightposition2="50000"/>
            <v:textbox style="mso-next-textbox:#_x0000_s1033" inset=",7.2pt,,7.2pt">
              <w:txbxContent>
                <w:p w:rsidR="0022494C" w:rsidRPr="0022494C" w:rsidRDefault="0022494C" w:rsidP="0022494C">
                  <w:pPr>
                    <w:jc w:val="center"/>
                    <w:rPr>
                      <w:b/>
                      <w:color w:val="4F81BD" w:themeColor="accent1"/>
                      <w:sz w:val="28"/>
                      <w:szCs w:val="28"/>
                    </w:rPr>
                  </w:pPr>
                  <w:r w:rsidRPr="0022494C">
                    <w:rPr>
                      <w:b/>
                      <w:color w:val="4F81BD" w:themeColor="accent1"/>
                      <w:sz w:val="28"/>
                      <w:szCs w:val="28"/>
                    </w:rPr>
                    <w:t>АЛГОРИТМ СОЦИАЛЬНОГО СОПРОВОЖДЕНИЯ СЕМЕЙ С ДЕТЬМИ</w:t>
                  </w:r>
                </w:p>
              </w:txbxContent>
            </v:textbox>
            <w10:wrap type="square" anchorx="margin" anchory="margin"/>
          </v:roundrect>
        </w:pict>
      </w:r>
    </w:p>
    <w:p w:rsidR="0022494C" w:rsidRPr="0022494C" w:rsidRDefault="0022494C" w:rsidP="0022494C"/>
    <w:p w:rsidR="0022494C" w:rsidRPr="0022494C" w:rsidRDefault="0022494C" w:rsidP="0022494C"/>
    <w:p w:rsidR="00DA44B2" w:rsidRPr="0022494C" w:rsidRDefault="00DA44B2" w:rsidP="0022494C"/>
    <w:sectPr w:rsidR="00DA44B2" w:rsidRPr="0022494C" w:rsidSect="00BC34C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otham Pro Medium">
    <w:altName w:val="Arial"/>
    <w:panose1 w:val="00000000000000000000"/>
    <w:charset w:val="00"/>
    <w:family w:val="modern"/>
    <w:notTrueType/>
    <w:pitch w:val="variable"/>
    <w:sig w:usb0="00000000" w:usb1="5000204A" w:usb2="00000000" w:usb3="00000000" w:csb0="0000003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61BC"/>
    <w:multiLevelType w:val="hybridMultilevel"/>
    <w:tmpl w:val="D5163088"/>
    <w:lvl w:ilvl="0" w:tplc="C9B010C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84793"/>
    <w:multiLevelType w:val="hybridMultilevel"/>
    <w:tmpl w:val="84AE7A70"/>
    <w:lvl w:ilvl="0" w:tplc="C9B010C2">
      <w:start w:val="1"/>
      <w:numFmt w:val="bullet"/>
      <w:lvlText w:val="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197E1A"/>
    <w:multiLevelType w:val="hybridMultilevel"/>
    <w:tmpl w:val="34446D0A"/>
    <w:lvl w:ilvl="0" w:tplc="C9B010C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54B20"/>
    <w:multiLevelType w:val="hybridMultilevel"/>
    <w:tmpl w:val="57D4B43A"/>
    <w:lvl w:ilvl="0" w:tplc="C9B010C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873BE2"/>
    <w:multiLevelType w:val="hybridMultilevel"/>
    <w:tmpl w:val="45982D06"/>
    <w:lvl w:ilvl="0" w:tplc="BE6CBC56">
      <w:start w:val="1"/>
      <w:numFmt w:val="bullet"/>
      <w:lvlText w:val=""/>
      <w:lvlJc w:val="left"/>
      <w:pPr>
        <w:ind w:left="928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34CA"/>
    <w:rsid w:val="000D1B6D"/>
    <w:rsid w:val="0022494C"/>
    <w:rsid w:val="002C733C"/>
    <w:rsid w:val="003D35A4"/>
    <w:rsid w:val="00742A1C"/>
    <w:rsid w:val="00795F6F"/>
    <w:rsid w:val="008F6AD7"/>
    <w:rsid w:val="00942668"/>
    <w:rsid w:val="00992BF8"/>
    <w:rsid w:val="00A01401"/>
    <w:rsid w:val="00BC34CA"/>
    <w:rsid w:val="00C74D27"/>
    <w:rsid w:val="00C96A81"/>
    <w:rsid w:val="00DA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allout" idref="#_x0000_s1030"/>
        <o:r id="V:Rule2" type="callout" idref="#_x0000_s1031"/>
        <o:r id="V:Rule3" type="callout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4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49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image" Target="media/image1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Relationship Id="rId14" Type="http://schemas.openxmlformats.org/officeDocument/2006/relationships/image" Target="media/image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0431C6A-45C8-4428-AA76-F76894792263}" type="doc">
      <dgm:prSet loTypeId="urn:microsoft.com/office/officeart/2005/8/layout/radial6" loCatId="cycle" qsTypeId="urn:microsoft.com/office/officeart/2005/8/quickstyle/simple4" qsCatId="simple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2619D20D-A871-406D-B478-25EA22B03285}">
      <dgm:prSet phldrT="[Текст]" custT="1"/>
      <dgm:spPr>
        <a:solidFill>
          <a:srgbClr val="C00000"/>
        </a:solidFill>
      </dgm:spPr>
      <dgm:t>
        <a:bodyPr/>
        <a:lstStyle/>
        <a:p>
          <a:r>
            <a:rPr lang="ru-RU" sz="1400"/>
            <a:t>Организаторы социального сопровождения семей с детьми в Ростовской области</a:t>
          </a:r>
          <a:r>
            <a:rPr lang="en-US" sz="1400"/>
            <a:t> *</a:t>
          </a:r>
          <a:endParaRPr lang="ru-RU" sz="1400"/>
        </a:p>
      </dgm:t>
    </dgm:pt>
    <dgm:pt modelId="{2E5065A3-4D8E-4FC7-A198-7E10EF2BCABF}" type="parTrans" cxnId="{95870DDC-F9CB-4CE8-BC89-8F3D6273071F}">
      <dgm:prSet/>
      <dgm:spPr/>
      <dgm:t>
        <a:bodyPr/>
        <a:lstStyle/>
        <a:p>
          <a:endParaRPr lang="ru-RU"/>
        </a:p>
      </dgm:t>
    </dgm:pt>
    <dgm:pt modelId="{D67E66D1-7509-4EDC-94F9-345F5EEFF98B}" type="sibTrans" cxnId="{95870DDC-F9CB-4CE8-BC89-8F3D6273071F}">
      <dgm:prSet/>
      <dgm:spPr/>
      <dgm:t>
        <a:bodyPr/>
        <a:lstStyle/>
        <a:p>
          <a:endParaRPr lang="ru-RU"/>
        </a:p>
      </dgm:t>
    </dgm:pt>
    <dgm:pt modelId="{6627B84C-7D46-4F74-9CB5-566D00B9CE4D}">
      <dgm:prSet phldrT="[Текст]" custT="1"/>
      <dgm:spPr/>
      <dgm:t>
        <a:bodyPr/>
        <a:lstStyle/>
        <a:p>
          <a:r>
            <a:rPr lang="ru-RU" sz="1000"/>
            <a:t>социально-реабилита-ционные центры для несовершен-нолетних</a:t>
          </a:r>
        </a:p>
      </dgm:t>
    </dgm:pt>
    <dgm:pt modelId="{D692EA94-72CB-440D-AB6D-3ED166D31185}" type="parTrans" cxnId="{7939786F-5D62-437F-AB91-1B1737262217}">
      <dgm:prSet/>
      <dgm:spPr/>
      <dgm:t>
        <a:bodyPr/>
        <a:lstStyle/>
        <a:p>
          <a:endParaRPr lang="ru-RU"/>
        </a:p>
      </dgm:t>
    </dgm:pt>
    <dgm:pt modelId="{A89EA5A4-00B4-4A74-A083-DB4DFCC6F0F4}" type="sibTrans" cxnId="{7939786F-5D62-437F-AB91-1B1737262217}">
      <dgm:prSet/>
      <dgm:spPr/>
      <dgm:t>
        <a:bodyPr/>
        <a:lstStyle/>
        <a:p>
          <a:endParaRPr lang="ru-RU"/>
        </a:p>
      </dgm:t>
    </dgm:pt>
    <dgm:pt modelId="{9FABF25E-789A-4650-9042-460B5E19C9F9}">
      <dgm:prSet phldrT="[Текст]" custT="1"/>
      <dgm:spPr/>
      <dgm:t>
        <a:bodyPr lIns="0" tIns="0" rIns="0" bIns="0"/>
        <a:lstStyle/>
        <a:p>
          <a:r>
            <a:rPr lang="ru-RU" sz="900"/>
            <a:t>центры психолого-педагогической, медицинской и социальной помощи</a:t>
          </a:r>
        </a:p>
      </dgm:t>
    </dgm:pt>
    <dgm:pt modelId="{245CB1F4-338A-4223-8EFF-A4D86D8FB542}" type="parTrans" cxnId="{D412137B-66AE-4444-97CB-A96F052DB712}">
      <dgm:prSet/>
      <dgm:spPr/>
      <dgm:t>
        <a:bodyPr/>
        <a:lstStyle/>
        <a:p>
          <a:endParaRPr lang="ru-RU"/>
        </a:p>
      </dgm:t>
    </dgm:pt>
    <dgm:pt modelId="{BF94FB50-F6BE-4F4F-9D8C-BA433BF7EB48}" type="sibTrans" cxnId="{D412137B-66AE-4444-97CB-A96F052DB712}">
      <dgm:prSet/>
      <dgm:spPr/>
      <dgm:t>
        <a:bodyPr/>
        <a:lstStyle/>
        <a:p>
          <a:endParaRPr lang="ru-RU"/>
        </a:p>
      </dgm:t>
    </dgm:pt>
    <dgm:pt modelId="{395229C3-F7EE-4773-A8C3-47A7A1AECB61}">
      <dgm:prSet custT="1"/>
      <dgm:spPr/>
      <dgm:t>
        <a:bodyPr lIns="0" tIns="0" rIns="0" bIns="0"/>
        <a:lstStyle/>
        <a:p>
          <a:r>
            <a:rPr lang="ru-RU" sz="1000"/>
            <a:t>комплексный центр социального обслуживания населения</a:t>
          </a:r>
        </a:p>
      </dgm:t>
    </dgm:pt>
    <dgm:pt modelId="{98D66D95-FE0D-4960-9CB9-534CFADD9501}" type="parTrans" cxnId="{43AD131C-63BA-4F45-B4BA-801BA39557DF}">
      <dgm:prSet/>
      <dgm:spPr/>
      <dgm:t>
        <a:bodyPr/>
        <a:lstStyle/>
        <a:p>
          <a:endParaRPr lang="ru-RU"/>
        </a:p>
      </dgm:t>
    </dgm:pt>
    <dgm:pt modelId="{FDB8809F-8ED6-4C94-97B8-6E25E1F1334F}" type="sibTrans" cxnId="{43AD131C-63BA-4F45-B4BA-801BA39557DF}">
      <dgm:prSet/>
      <dgm:spPr/>
      <dgm:t>
        <a:bodyPr/>
        <a:lstStyle/>
        <a:p>
          <a:endParaRPr lang="ru-RU"/>
        </a:p>
      </dgm:t>
    </dgm:pt>
    <dgm:pt modelId="{1516E950-FD9D-47C3-A575-85F3D81F10FB}">
      <dgm:prSet custT="1"/>
      <dgm:spPr/>
      <dgm:t>
        <a:bodyPr lIns="0" tIns="0" rIns="0" bIns="0"/>
        <a:lstStyle/>
        <a:p>
          <a:r>
            <a:rPr lang="ru-RU" sz="1100"/>
            <a:t>социальные приюты для детей</a:t>
          </a:r>
        </a:p>
      </dgm:t>
    </dgm:pt>
    <dgm:pt modelId="{26C902C9-1C13-4133-977A-0F2573CA53A8}" type="parTrans" cxnId="{5BD6F1F3-BFF8-4918-A502-1600862DE2C8}">
      <dgm:prSet/>
      <dgm:spPr/>
      <dgm:t>
        <a:bodyPr/>
        <a:lstStyle/>
        <a:p>
          <a:endParaRPr lang="ru-RU"/>
        </a:p>
      </dgm:t>
    </dgm:pt>
    <dgm:pt modelId="{EE361FB2-CA69-4BBA-ADE5-8BCC07130F54}" type="sibTrans" cxnId="{5BD6F1F3-BFF8-4918-A502-1600862DE2C8}">
      <dgm:prSet/>
      <dgm:spPr/>
      <dgm:t>
        <a:bodyPr/>
        <a:lstStyle/>
        <a:p>
          <a:endParaRPr lang="ru-RU"/>
        </a:p>
      </dgm:t>
    </dgm:pt>
    <dgm:pt modelId="{E44BC27A-B354-4C0B-BF13-17D07F9B2379}">
      <dgm:prSet custT="1"/>
      <dgm:spPr/>
      <dgm:t>
        <a:bodyPr lIns="0" tIns="0" rIns="0" bIns="0"/>
        <a:lstStyle/>
        <a:p>
          <a:r>
            <a:rPr lang="ru-RU" sz="1000"/>
            <a:t>центры помощи детям, оставшимся без попечения родителей</a:t>
          </a:r>
        </a:p>
      </dgm:t>
    </dgm:pt>
    <dgm:pt modelId="{DC747127-6CFA-4AA4-B046-23A7432BA641}" type="parTrans" cxnId="{A2BC12A9-BF7E-4833-A1BA-CCC70DDD3ACB}">
      <dgm:prSet/>
      <dgm:spPr/>
      <dgm:t>
        <a:bodyPr/>
        <a:lstStyle/>
        <a:p>
          <a:endParaRPr lang="ru-RU"/>
        </a:p>
      </dgm:t>
    </dgm:pt>
    <dgm:pt modelId="{75684852-FB24-417E-88E8-0572ADABE313}" type="sibTrans" cxnId="{A2BC12A9-BF7E-4833-A1BA-CCC70DDD3ACB}">
      <dgm:prSet/>
      <dgm:spPr/>
      <dgm:t>
        <a:bodyPr/>
        <a:lstStyle/>
        <a:p>
          <a:endParaRPr lang="ru-RU"/>
        </a:p>
      </dgm:t>
    </dgm:pt>
    <dgm:pt modelId="{74C875D8-2F38-43F4-9A82-F9D3D3D4D717}">
      <dgm:prSet custT="1"/>
      <dgm:spPr/>
      <dgm:t>
        <a:bodyPr/>
        <a:lstStyle/>
        <a:p>
          <a:r>
            <a:rPr lang="ru-RU" sz="1000"/>
            <a:t>центры социальной помощи семье и детям</a:t>
          </a:r>
        </a:p>
      </dgm:t>
    </dgm:pt>
    <dgm:pt modelId="{39BE40DA-E269-4D05-8BF3-8D1299E8C6C6}" type="parTrans" cxnId="{0D8D2473-C18A-4697-A617-4BD0CAF47AC6}">
      <dgm:prSet/>
      <dgm:spPr/>
      <dgm:t>
        <a:bodyPr/>
        <a:lstStyle/>
        <a:p>
          <a:endParaRPr lang="ru-RU"/>
        </a:p>
      </dgm:t>
    </dgm:pt>
    <dgm:pt modelId="{B323EB0C-2530-4915-A749-4FF762F960A1}" type="sibTrans" cxnId="{0D8D2473-C18A-4697-A617-4BD0CAF47AC6}">
      <dgm:prSet/>
      <dgm:spPr/>
      <dgm:t>
        <a:bodyPr/>
        <a:lstStyle/>
        <a:p>
          <a:endParaRPr lang="ru-RU"/>
        </a:p>
      </dgm:t>
    </dgm:pt>
    <dgm:pt modelId="{12FC4292-F0C1-441D-BFEE-2E97029AE08C}">
      <dgm:prSet custT="1"/>
      <dgm:spPr/>
      <dgm:t>
        <a:bodyPr/>
        <a:lstStyle/>
        <a:p>
          <a:r>
            <a:rPr lang="ru-RU" sz="1000"/>
            <a:t>центр психолого-педагогичес</a:t>
          </a:r>
          <a:r>
            <a:rPr lang="en-US" sz="1000"/>
            <a:t>-</a:t>
          </a:r>
          <a:r>
            <a:rPr lang="ru-RU" sz="1000"/>
            <a:t>кой помощи населению</a:t>
          </a:r>
        </a:p>
      </dgm:t>
    </dgm:pt>
    <dgm:pt modelId="{47B522B2-6E84-4696-9B6C-F5B9817C4696}" type="parTrans" cxnId="{BA198C9F-E420-43E0-9BAB-E421EB0A6D4B}">
      <dgm:prSet/>
      <dgm:spPr/>
      <dgm:t>
        <a:bodyPr/>
        <a:lstStyle/>
        <a:p>
          <a:endParaRPr lang="ru-RU"/>
        </a:p>
      </dgm:t>
    </dgm:pt>
    <dgm:pt modelId="{8927C424-D33A-44A2-BB1B-4652086B56B3}" type="sibTrans" cxnId="{BA198C9F-E420-43E0-9BAB-E421EB0A6D4B}">
      <dgm:prSet/>
      <dgm:spPr/>
      <dgm:t>
        <a:bodyPr/>
        <a:lstStyle/>
        <a:p>
          <a:endParaRPr lang="ru-RU"/>
        </a:p>
      </dgm:t>
    </dgm:pt>
    <dgm:pt modelId="{AE9C7EFA-23C8-4B8C-BDEB-E45392642FD4}">
      <dgm:prSet custT="1"/>
      <dgm:spPr/>
      <dgm:t>
        <a:bodyPr/>
        <a:lstStyle/>
        <a:p>
          <a:r>
            <a:rPr lang="ru-RU" sz="700"/>
            <a:t>реабилитационные центры для детей и подростков с ограниченными  возможностями в отношении семей с несовершеннолет</a:t>
          </a:r>
          <a:r>
            <a:rPr lang="en-US" sz="700"/>
            <a:t>-</a:t>
          </a:r>
          <a:r>
            <a:rPr lang="ru-RU" sz="700"/>
            <a:t>ними детьми-инвалидами</a:t>
          </a:r>
        </a:p>
      </dgm:t>
    </dgm:pt>
    <dgm:pt modelId="{7AD30EB5-7570-49A5-A66C-CA23E49F87D5}" type="parTrans" cxnId="{0328986E-C2EA-43AA-AB64-A98EBF506CD7}">
      <dgm:prSet/>
      <dgm:spPr/>
      <dgm:t>
        <a:bodyPr/>
        <a:lstStyle/>
        <a:p>
          <a:endParaRPr lang="ru-RU"/>
        </a:p>
      </dgm:t>
    </dgm:pt>
    <dgm:pt modelId="{40EFC101-EE36-431E-B498-D126C4BCD831}" type="sibTrans" cxnId="{0328986E-C2EA-43AA-AB64-A98EBF506CD7}">
      <dgm:prSet/>
      <dgm:spPr/>
      <dgm:t>
        <a:bodyPr/>
        <a:lstStyle/>
        <a:p>
          <a:endParaRPr lang="ru-RU"/>
        </a:p>
      </dgm:t>
    </dgm:pt>
    <dgm:pt modelId="{AFCA313A-EA22-47C2-BCF0-BDAA780C9289}" type="pres">
      <dgm:prSet presAssocID="{10431C6A-45C8-4428-AA76-F76894792263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50EA275-CA1B-48BD-AF27-4632CB22DFC0}" type="pres">
      <dgm:prSet presAssocID="{2619D20D-A871-406D-B478-25EA22B03285}" presName="centerShape" presStyleLbl="node0" presStyleIdx="0" presStyleCnt="1" custScaleX="177156" custScaleY="177156"/>
      <dgm:spPr/>
      <dgm:t>
        <a:bodyPr/>
        <a:lstStyle/>
        <a:p>
          <a:endParaRPr lang="ru-RU"/>
        </a:p>
      </dgm:t>
    </dgm:pt>
    <dgm:pt modelId="{FFBCC6DD-7D03-4ED8-8CCD-27CB682B98F1}" type="pres">
      <dgm:prSet presAssocID="{6627B84C-7D46-4F74-9CB5-566D00B9CE4D}" presName="node" presStyleLbl="node1" presStyleIdx="0" presStyleCnt="8" custScaleX="146410" custScaleY="1464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2CDE9AF-52E7-4EA9-BBA7-2DFD0913374F}" type="pres">
      <dgm:prSet presAssocID="{6627B84C-7D46-4F74-9CB5-566D00B9CE4D}" presName="dummy" presStyleCnt="0"/>
      <dgm:spPr/>
    </dgm:pt>
    <dgm:pt modelId="{F208ED69-3587-47FB-A173-D745DCA36EE1}" type="pres">
      <dgm:prSet presAssocID="{A89EA5A4-00B4-4A74-A083-DB4DFCC6F0F4}" presName="sibTrans" presStyleLbl="sibTrans2D1" presStyleIdx="0" presStyleCnt="8"/>
      <dgm:spPr/>
      <dgm:t>
        <a:bodyPr/>
        <a:lstStyle/>
        <a:p>
          <a:endParaRPr lang="ru-RU"/>
        </a:p>
      </dgm:t>
    </dgm:pt>
    <dgm:pt modelId="{4E175C5D-042B-4992-B2F0-915DBA4552DB}" type="pres">
      <dgm:prSet presAssocID="{1516E950-FD9D-47C3-A575-85F3D81F10FB}" presName="node" presStyleLbl="node1" presStyleIdx="1" presStyleCnt="8" custScaleX="146410" custScaleY="1464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FFEFECC-4B91-4BBF-9419-9D98F4CEEADD}" type="pres">
      <dgm:prSet presAssocID="{1516E950-FD9D-47C3-A575-85F3D81F10FB}" presName="dummy" presStyleCnt="0"/>
      <dgm:spPr/>
    </dgm:pt>
    <dgm:pt modelId="{B9743FA3-9DDE-4467-BC96-55DD214F1F6C}" type="pres">
      <dgm:prSet presAssocID="{EE361FB2-CA69-4BBA-ADE5-8BCC07130F54}" presName="sibTrans" presStyleLbl="sibTrans2D1" presStyleIdx="1" presStyleCnt="8"/>
      <dgm:spPr/>
      <dgm:t>
        <a:bodyPr/>
        <a:lstStyle/>
        <a:p>
          <a:endParaRPr lang="ru-RU"/>
        </a:p>
      </dgm:t>
    </dgm:pt>
    <dgm:pt modelId="{F67BF2F2-8A4A-4450-810F-22982A94AFA8}" type="pres">
      <dgm:prSet presAssocID="{E44BC27A-B354-4C0B-BF13-17D07F9B2379}" presName="node" presStyleLbl="node1" presStyleIdx="2" presStyleCnt="8" custScaleX="146410" custScaleY="1464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0E343DC-9B4D-4311-98FD-FFF43F4031C7}" type="pres">
      <dgm:prSet presAssocID="{E44BC27A-B354-4C0B-BF13-17D07F9B2379}" presName="dummy" presStyleCnt="0"/>
      <dgm:spPr/>
    </dgm:pt>
    <dgm:pt modelId="{5BACE1BC-25D7-4B1B-AB48-5E42E437FCA4}" type="pres">
      <dgm:prSet presAssocID="{75684852-FB24-417E-88E8-0572ADABE313}" presName="sibTrans" presStyleLbl="sibTrans2D1" presStyleIdx="2" presStyleCnt="8"/>
      <dgm:spPr/>
      <dgm:t>
        <a:bodyPr/>
        <a:lstStyle/>
        <a:p>
          <a:endParaRPr lang="ru-RU"/>
        </a:p>
      </dgm:t>
    </dgm:pt>
    <dgm:pt modelId="{2690523E-A05E-4125-912D-8CB416C7284C}" type="pres">
      <dgm:prSet presAssocID="{74C875D8-2F38-43F4-9A82-F9D3D3D4D717}" presName="node" presStyleLbl="node1" presStyleIdx="3" presStyleCnt="8" custScaleX="146410" custScaleY="1464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FAED17B-4313-48B7-950F-F27876567FEA}" type="pres">
      <dgm:prSet presAssocID="{74C875D8-2F38-43F4-9A82-F9D3D3D4D717}" presName="dummy" presStyleCnt="0"/>
      <dgm:spPr/>
    </dgm:pt>
    <dgm:pt modelId="{F292F3A5-06B8-4931-8AC4-DED20DB2B7C5}" type="pres">
      <dgm:prSet presAssocID="{B323EB0C-2530-4915-A749-4FF762F960A1}" presName="sibTrans" presStyleLbl="sibTrans2D1" presStyleIdx="3" presStyleCnt="8"/>
      <dgm:spPr/>
      <dgm:t>
        <a:bodyPr/>
        <a:lstStyle/>
        <a:p>
          <a:endParaRPr lang="ru-RU"/>
        </a:p>
      </dgm:t>
    </dgm:pt>
    <dgm:pt modelId="{90783874-566E-4651-B39D-9F7049B664ED}" type="pres">
      <dgm:prSet presAssocID="{12FC4292-F0C1-441D-BFEE-2E97029AE08C}" presName="node" presStyleLbl="node1" presStyleIdx="4" presStyleCnt="8" custScaleX="146410" custScaleY="1464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8DE74A6-2C63-4354-982D-50DA17A1FE6B}" type="pres">
      <dgm:prSet presAssocID="{12FC4292-F0C1-441D-BFEE-2E97029AE08C}" presName="dummy" presStyleCnt="0"/>
      <dgm:spPr/>
    </dgm:pt>
    <dgm:pt modelId="{7A58C97F-CC11-4562-94E7-AECC478BC0F5}" type="pres">
      <dgm:prSet presAssocID="{8927C424-D33A-44A2-BB1B-4652086B56B3}" presName="sibTrans" presStyleLbl="sibTrans2D1" presStyleIdx="4" presStyleCnt="8"/>
      <dgm:spPr/>
      <dgm:t>
        <a:bodyPr/>
        <a:lstStyle/>
        <a:p>
          <a:endParaRPr lang="ru-RU"/>
        </a:p>
      </dgm:t>
    </dgm:pt>
    <dgm:pt modelId="{CCE96993-F830-47E8-B748-ED5B1FFA3FC7}" type="pres">
      <dgm:prSet presAssocID="{AE9C7EFA-23C8-4B8C-BDEB-E45392642FD4}" presName="node" presStyleLbl="node1" presStyleIdx="5" presStyleCnt="8" custScaleX="146410" custScaleY="1464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A285336-9489-48A1-88E2-5C7E6754A971}" type="pres">
      <dgm:prSet presAssocID="{AE9C7EFA-23C8-4B8C-BDEB-E45392642FD4}" presName="dummy" presStyleCnt="0"/>
      <dgm:spPr/>
    </dgm:pt>
    <dgm:pt modelId="{263B9F19-CEBA-4AC2-AE98-B224AED07D10}" type="pres">
      <dgm:prSet presAssocID="{40EFC101-EE36-431E-B498-D126C4BCD831}" presName="sibTrans" presStyleLbl="sibTrans2D1" presStyleIdx="5" presStyleCnt="8"/>
      <dgm:spPr/>
      <dgm:t>
        <a:bodyPr/>
        <a:lstStyle/>
        <a:p>
          <a:endParaRPr lang="ru-RU"/>
        </a:p>
      </dgm:t>
    </dgm:pt>
    <dgm:pt modelId="{DB339060-AEAE-4888-B27E-447402A5E7FF}" type="pres">
      <dgm:prSet presAssocID="{395229C3-F7EE-4773-A8C3-47A7A1AECB61}" presName="node" presStyleLbl="node1" presStyleIdx="6" presStyleCnt="8" custScaleX="146410" custScaleY="1464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60DFB61-2042-4C95-961A-55A720A1D8AD}" type="pres">
      <dgm:prSet presAssocID="{395229C3-F7EE-4773-A8C3-47A7A1AECB61}" presName="dummy" presStyleCnt="0"/>
      <dgm:spPr/>
    </dgm:pt>
    <dgm:pt modelId="{2CAD3902-2F42-4765-8797-51C62F19BE5E}" type="pres">
      <dgm:prSet presAssocID="{FDB8809F-8ED6-4C94-97B8-6E25E1F1334F}" presName="sibTrans" presStyleLbl="sibTrans2D1" presStyleIdx="6" presStyleCnt="8"/>
      <dgm:spPr/>
      <dgm:t>
        <a:bodyPr/>
        <a:lstStyle/>
        <a:p>
          <a:endParaRPr lang="ru-RU"/>
        </a:p>
      </dgm:t>
    </dgm:pt>
    <dgm:pt modelId="{C8AA51AF-04E9-427D-86F4-3CA8E98B6A80}" type="pres">
      <dgm:prSet presAssocID="{9FABF25E-789A-4650-9042-460B5E19C9F9}" presName="node" presStyleLbl="node1" presStyleIdx="7" presStyleCnt="8" custScaleX="146410" custScaleY="1464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40DB93F-07AC-49F8-BB22-83FFE65440BF}" type="pres">
      <dgm:prSet presAssocID="{9FABF25E-789A-4650-9042-460B5E19C9F9}" presName="dummy" presStyleCnt="0"/>
      <dgm:spPr/>
    </dgm:pt>
    <dgm:pt modelId="{312C7436-5DB2-4265-950F-1F16823C9440}" type="pres">
      <dgm:prSet presAssocID="{BF94FB50-F6BE-4F4F-9D8C-BA433BF7EB48}" presName="sibTrans" presStyleLbl="sibTrans2D1" presStyleIdx="7" presStyleCnt="8"/>
      <dgm:spPr/>
      <dgm:t>
        <a:bodyPr/>
        <a:lstStyle/>
        <a:p>
          <a:endParaRPr lang="ru-RU"/>
        </a:p>
      </dgm:t>
    </dgm:pt>
  </dgm:ptLst>
  <dgm:cxnLst>
    <dgm:cxn modelId="{0D8D2473-C18A-4697-A617-4BD0CAF47AC6}" srcId="{2619D20D-A871-406D-B478-25EA22B03285}" destId="{74C875D8-2F38-43F4-9A82-F9D3D3D4D717}" srcOrd="3" destOrd="0" parTransId="{39BE40DA-E269-4D05-8BF3-8D1299E8C6C6}" sibTransId="{B323EB0C-2530-4915-A749-4FF762F960A1}"/>
    <dgm:cxn modelId="{03784723-0A0F-416E-97EA-1D900B4FFCD7}" type="presOf" srcId="{FDB8809F-8ED6-4C94-97B8-6E25E1F1334F}" destId="{2CAD3902-2F42-4765-8797-51C62F19BE5E}" srcOrd="0" destOrd="0" presId="urn:microsoft.com/office/officeart/2005/8/layout/radial6"/>
    <dgm:cxn modelId="{BA198C9F-E420-43E0-9BAB-E421EB0A6D4B}" srcId="{2619D20D-A871-406D-B478-25EA22B03285}" destId="{12FC4292-F0C1-441D-BFEE-2E97029AE08C}" srcOrd="4" destOrd="0" parTransId="{47B522B2-6E84-4696-9B6C-F5B9817C4696}" sibTransId="{8927C424-D33A-44A2-BB1B-4652086B56B3}"/>
    <dgm:cxn modelId="{155B8A24-61B8-44B3-B6BE-96444C82F510}" type="presOf" srcId="{E44BC27A-B354-4C0B-BF13-17D07F9B2379}" destId="{F67BF2F2-8A4A-4450-810F-22982A94AFA8}" srcOrd="0" destOrd="0" presId="urn:microsoft.com/office/officeart/2005/8/layout/radial6"/>
    <dgm:cxn modelId="{3957DA84-611C-4CF8-98B1-3BD618ECBEF4}" type="presOf" srcId="{8927C424-D33A-44A2-BB1B-4652086B56B3}" destId="{7A58C97F-CC11-4562-94E7-AECC478BC0F5}" srcOrd="0" destOrd="0" presId="urn:microsoft.com/office/officeart/2005/8/layout/radial6"/>
    <dgm:cxn modelId="{D412137B-66AE-4444-97CB-A96F052DB712}" srcId="{2619D20D-A871-406D-B478-25EA22B03285}" destId="{9FABF25E-789A-4650-9042-460B5E19C9F9}" srcOrd="7" destOrd="0" parTransId="{245CB1F4-338A-4223-8EFF-A4D86D8FB542}" sibTransId="{BF94FB50-F6BE-4F4F-9D8C-BA433BF7EB48}"/>
    <dgm:cxn modelId="{E505E74D-A883-40EA-B6EB-9659FF5FFE8C}" type="presOf" srcId="{1516E950-FD9D-47C3-A575-85F3D81F10FB}" destId="{4E175C5D-042B-4992-B2F0-915DBA4552DB}" srcOrd="0" destOrd="0" presId="urn:microsoft.com/office/officeart/2005/8/layout/radial6"/>
    <dgm:cxn modelId="{F001826C-2249-4D3E-8B8F-46468B9489DA}" type="presOf" srcId="{395229C3-F7EE-4773-A8C3-47A7A1AECB61}" destId="{DB339060-AEAE-4888-B27E-447402A5E7FF}" srcOrd="0" destOrd="0" presId="urn:microsoft.com/office/officeart/2005/8/layout/radial6"/>
    <dgm:cxn modelId="{95870DDC-F9CB-4CE8-BC89-8F3D6273071F}" srcId="{10431C6A-45C8-4428-AA76-F76894792263}" destId="{2619D20D-A871-406D-B478-25EA22B03285}" srcOrd="0" destOrd="0" parTransId="{2E5065A3-4D8E-4FC7-A198-7E10EF2BCABF}" sibTransId="{D67E66D1-7509-4EDC-94F9-345F5EEFF98B}"/>
    <dgm:cxn modelId="{389D40A0-0D1E-4CC3-96C7-C8071C58F48E}" type="presOf" srcId="{75684852-FB24-417E-88E8-0572ADABE313}" destId="{5BACE1BC-25D7-4B1B-AB48-5E42E437FCA4}" srcOrd="0" destOrd="0" presId="urn:microsoft.com/office/officeart/2005/8/layout/radial6"/>
    <dgm:cxn modelId="{7939786F-5D62-437F-AB91-1B1737262217}" srcId="{2619D20D-A871-406D-B478-25EA22B03285}" destId="{6627B84C-7D46-4F74-9CB5-566D00B9CE4D}" srcOrd="0" destOrd="0" parTransId="{D692EA94-72CB-440D-AB6D-3ED166D31185}" sibTransId="{A89EA5A4-00B4-4A74-A083-DB4DFCC6F0F4}"/>
    <dgm:cxn modelId="{F1FC615C-D7A7-430C-BCBB-37B027758CC2}" type="presOf" srcId="{2619D20D-A871-406D-B478-25EA22B03285}" destId="{A50EA275-CA1B-48BD-AF27-4632CB22DFC0}" srcOrd="0" destOrd="0" presId="urn:microsoft.com/office/officeart/2005/8/layout/radial6"/>
    <dgm:cxn modelId="{57B28C9B-B167-45E3-AA98-C61E4F250B54}" type="presOf" srcId="{AE9C7EFA-23C8-4B8C-BDEB-E45392642FD4}" destId="{CCE96993-F830-47E8-B748-ED5B1FFA3FC7}" srcOrd="0" destOrd="0" presId="urn:microsoft.com/office/officeart/2005/8/layout/radial6"/>
    <dgm:cxn modelId="{A2BC12A9-BF7E-4833-A1BA-CCC70DDD3ACB}" srcId="{2619D20D-A871-406D-B478-25EA22B03285}" destId="{E44BC27A-B354-4C0B-BF13-17D07F9B2379}" srcOrd="2" destOrd="0" parTransId="{DC747127-6CFA-4AA4-B046-23A7432BA641}" sibTransId="{75684852-FB24-417E-88E8-0572ADABE313}"/>
    <dgm:cxn modelId="{7C993C2B-668E-48E3-BF6D-EFDDF41CE31A}" type="presOf" srcId="{10431C6A-45C8-4428-AA76-F76894792263}" destId="{AFCA313A-EA22-47C2-BCF0-BDAA780C9289}" srcOrd="0" destOrd="0" presId="urn:microsoft.com/office/officeart/2005/8/layout/radial6"/>
    <dgm:cxn modelId="{0328986E-C2EA-43AA-AB64-A98EBF506CD7}" srcId="{2619D20D-A871-406D-B478-25EA22B03285}" destId="{AE9C7EFA-23C8-4B8C-BDEB-E45392642FD4}" srcOrd="5" destOrd="0" parTransId="{7AD30EB5-7570-49A5-A66C-CA23E49F87D5}" sibTransId="{40EFC101-EE36-431E-B498-D126C4BCD831}"/>
    <dgm:cxn modelId="{5BD6F1F3-BFF8-4918-A502-1600862DE2C8}" srcId="{2619D20D-A871-406D-B478-25EA22B03285}" destId="{1516E950-FD9D-47C3-A575-85F3D81F10FB}" srcOrd="1" destOrd="0" parTransId="{26C902C9-1C13-4133-977A-0F2573CA53A8}" sibTransId="{EE361FB2-CA69-4BBA-ADE5-8BCC07130F54}"/>
    <dgm:cxn modelId="{0B6FCAC3-43F6-48FF-933A-8D3EAD6D8E31}" type="presOf" srcId="{EE361FB2-CA69-4BBA-ADE5-8BCC07130F54}" destId="{B9743FA3-9DDE-4467-BC96-55DD214F1F6C}" srcOrd="0" destOrd="0" presId="urn:microsoft.com/office/officeart/2005/8/layout/radial6"/>
    <dgm:cxn modelId="{721D8DD8-E156-4C16-8FCB-80977E714B34}" type="presOf" srcId="{B323EB0C-2530-4915-A749-4FF762F960A1}" destId="{F292F3A5-06B8-4931-8AC4-DED20DB2B7C5}" srcOrd="0" destOrd="0" presId="urn:microsoft.com/office/officeart/2005/8/layout/radial6"/>
    <dgm:cxn modelId="{8F052DB4-2685-48C4-AB3B-BCFDDDA7E473}" type="presOf" srcId="{12FC4292-F0C1-441D-BFEE-2E97029AE08C}" destId="{90783874-566E-4651-B39D-9F7049B664ED}" srcOrd="0" destOrd="0" presId="urn:microsoft.com/office/officeart/2005/8/layout/radial6"/>
    <dgm:cxn modelId="{3DF5E856-7AC1-4F00-9C19-27F8EECF1FC5}" type="presOf" srcId="{6627B84C-7D46-4F74-9CB5-566D00B9CE4D}" destId="{FFBCC6DD-7D03-4ED8-8CCD-27CB682B98F1}" srcOrd="0" destOrd="0" presId="urn:microsoft.com/office/officeart/2005/8/layout/radial6"/>
    <dgm:cxn modelId="{DBC81275-692D-4BB4-9B1A-27F000CF658B}" type="presOf" srcId="{9FABF25E-789A-4650-9042-460B5E19C9F9}" destId="{C8AA51AF-04E9-427D-86F4-3CA8E98B6A80}" srcOrd="0" destOrd="0" presId="urn:microsoft.com/office/officeart/2005/8/layout/radial6"/>
    <dgm:cxn modelId="{81B21135-75F7-4CEE-9B03-1315AE45189A}" type="presOf" srcId="{A89EA5A4-00B4-4A74-A083-DB4DFCC6F0F4}" destId="{F208ED69-3587-47FB-A173-D745DCA36EE1}" srcOrd="0" destOrd="0" presId="urn:microsoft.com/office/officeart/2005/8/layout/radial6"/>
    <dgm:cxn modelId="{CA621859-FA8A-45DE-8D4F-AA00C5FDC526}" type="presOf" srcId="{BF94FB50-F6BE-4F4F-9D8C-BA433BF7EB48}" destId="{312C7436-5DB2-4265-950F-1F16823C9440}" srcOrd="0" destOrd="0" presId="urn:microsoft.com/office/officeart/2005/8/layout/radial6"/>
    <dgm:cxn modelId="{43AD131C-63BA-4F45-B4BA-801BA39557DF}" srcId="{2619D20D-A871-406D-B478-25EA22B03285}" destId="{395229C3-F7EE-4773-A8C3-47A7A1AECB61}" srcOrd="6" destOrd="0" parTransId="{98D66D95-FE0D-4960-9CB9-534CFADD9501}" sibTransId="{FDB8809F-8ED6-4C94-97B8-6E25E1F1334F}"/>
    <dgm:cxn modelId="{59102861-3F16-4F71-A443-A1846A0C19EE}" type="presOf" srcId="{74C875D8-2F38-43F4-9A82-F9D3D3D4D717}" destId="{2690523E-A05E-4125-912D-8CB416C7284C}" srcOrd="0" destOrd="0" presId="urn:microsoft.com/office/officeart/2005/8/layout/radial6"/>
    <dgm:cxn modelId="{D3159904-2480-452D-BF00-296A3998CDD5}" type="presOf" srcId="{40EFC101-EE36-431E-B498-D126C4BCD831}" destId="{263B9F19-CEBA-4AC2-AE98-B224AED07D10}" srcOrd="0" destOrd="0" presId="urn:microsoft.com/office/officeart/2005/8/layout/radial6"/>
    <dgm:cxn modelId="{655FD114-D58F-48F5-B384-F4709EFAB35F}" type="presParOf" srcId="{AFCA313A-EA22-47C2-BCF0-BDAA780C9289}" destId="{A50EA275-CA1B-48BD-AF27-4632CB22DFC0}" srcOrd="0" destOrd="0" presId="urn:microsoft.com/office/officeart/2005/8/layout/radial6"/>
    <dgm:cxn modelId="{2C020074-93D7-4835-8222-7BB86686220C}" type="presParOf" srcId="{AFCA313A-EA22-47C2-BCF0-BDAA780C9289}" destId="{FFBCC6DD-7D03-4ED8-8CCD-27CB682B98F1}" srcOrd="1" destOrd="0" presId="urn:microsoft.com/office/officeart/2005/8/layout/radial6"/>
    <dgm:cxn modelId="{A7D8DD78-7302-41E0-B0AF-02257C68DF13}" type="presParOf" srcId="{AFCA313A-EA22-47C2-BCF0-BDAA780C9289}" destId="{D2CDE9AF-52E7-4EA9-BBA7-2DFD0913374F}" srcOrd="2" destOrd="0" presId="urn:microsoft.com/office/officeart/2005/8/layout/radial6"/>
    <dgm:cxn modelId="{3D66C591-26C5-4D48-8619-D548C916B3F4}" type="presParOf" srcId="{AFCA313A-EA22-47C2-BCF0-BDAA780C9289}" destId="{F208ED69-3587-47FB-A173-D745DCA36EE1}" srcOrd="3" destOrd="0" presId="urn:microsoft.com/office/officeart/2005/8/layout/radial6"/>
    <dgm:cxn modelId="{0C5B3416-B73C-4050-B735-D0DE2B1A6208}" type="presParOf" srcId="{AFCA313A-EA22-47C2-BCF0-BDAA780C9289}" destId="{4E175C5D-042B-4992-B2F0-915DBA4552DB}" srcOrd="4" destOrd="0" presId="urn:microsoft.com/office/officeart/2005/8/layout/radial6"/>
    <dgm:cxn modelId="{1E8F19E5-8109-44D5-985B-AFA4E6BB5168}" type="presParOf" srcId="{AFCA313A-EA22-47C2-BCF0-BDAA780C9289}" destId="{BFFEFECC-4B91-4BBF-9419-9D98F4CEEADD}" srcOrd="5" destOrd="0" presId="urn:microsoft.com/office/officeart/2005/8/layout/radial6"/>
    <dgm:cxn modelId="{704FAD24-4593-42F9-9077-26BEFF8EBFC0}" type="presParOf" srcId="{AFCA313A-EA22-47C2-BCF0-BDAA780C9289}" destId="{B9743FA3-9DDE-4467-BC96-55DD214F1F6C}" srcOrd="6" destOrd="0" presId="urn:microsoft.com/office/officeart/2005/8/layout/radial6"/>
    <dgm:cxn modelId="{E741FA2B-4555-4055-8943-756D46B8AD0F}" type="presParOf" srcId="{AFCA313A-EA22-47C2-BCF0-BDAA780C9289}" destId="{F67BF2F2-8A4A-4450-810F-22982A94AFA8}" srcOrd="7" destOrd="0" presId="urn:microsoft.com/office/officeart/2005/8/layout/radial6"/>
    <dgm:cxn modelId="{8D9CFA44-29CE-4496-9955-263A4B537B9B}" type="presParOf" srcId="{AFCA313A-EA22-47C2-BCF0-BDAA780C9289}" destId="{70E343DC-9B4D-4311-98FD-FFF43F4031C7}" srcOrd="8" destOrd="0" presId="urn:microsoft.com/office/officeart/2005/8/layout/radial6"/>
    <dgm:cxn modelId="{82ED8E9E-D807-4E33-B0C3-FD498998014F}" type="presParOf" srcId="{AFCA313A-EA22-47C2-BCF0-BDAA780C9289}" destId="{5BACE1BC-25D7-4B1B-AB48-5E42E437FCA4}" srcOrd="9" destOrd="0" presId="urn:microsoft.com/office/officeart/2005/8/layout/radial6"/>
    <dgm:cxn modelId="{A6AC2F34-E27B-48FA-ADC4-18B30B1D0D42}" type="presParOf" srcId="{AFCA313A-EA22-47C2-BCF0-BDAA780C9289}" destId="{2690523E-A05E-4125-912D-8CB416C7284C}" srcOrd="10" destOrd="0" presId="urn:microsoft.com/office/officeart/2005/8/layout/radial6"/>
    <dgm:cxn modelId="{4AC4A0EC-C61D-4C11-9F77-2BFB07096686}" type="presParOf" srcId="{AFCA313A-EA22-47C2-BCF0-BDAA780C9289}" destId="{0FAED17B-4313-48B7-950F-F27876567FEA}" srcOrd="11" destOrd="0" presId="urn:microsoft.com/office/officeart/2005/8/layout/radial6"/>
    <dgm:cxn modelId="{AFC661E6-EFFB-4E63-B77E-AC0E8EE1B3A0}" type="presParOf" srcId="{AFCA313A-EA22-47C2-BCF0-BDAA780C9289}" destId="{F292F3A5-06B8-4931-8AC4-DED20DB2B7C5}" srcOrd="12" destOrd="0" presId="urn:microsoft.com/office/officeart/2005/8/layout/radial6"/>
    <dgm:cxn modelId="{7ED82AD7-A495-4ADF-ABCE-951155C4303F}" type="presParOf" srcId="{AFCA313A-EA22-47C2-BCF0-BDAA780C9289}" destId="{90783874-566E-4651-B39D-9F7049B664ED}" srcOrd="13" destOrd="0" presId="urn:microsoft.com/office/officeart/2005/8/layout/radial6"/>
    <dgm:cxn modelId="{A0227609-F3B9-4D68-BF7F-C6578500D964}" type="presParOf" srcId="{AFCA313A-EA22-47C2-BCF0-BDAA780C9289}" destId="{88DE74A6-2C63-4354-982D-50DA17A1FE6B}" srcOrd="14" destOrd="0" presId="urn:microsoft.com/office/officeart/2005/8/layout/radial6"/>
    <dgm:cxn modelId="{941E481C-3707-4F06-BAAE-3F3E9CF39A70}" type="presParOf" srcId="{AFCA313A-EA22-47C2-BCF0-BDAA780C9289}" destId="{7A58C97F-CC11-4562-94E7-AECC478BC0F5}" srcOrd="15" destOrd="0" presId="urn:microsoft.com/office/officeart/2005/8/layout/radial6"/>
    <dgm:cxn modelId="{95D40559-BADF-423A-882C-C6CE16D4ECE3}" type="presParOf" srcId="{AFCA313A-EA22-47C2-BCF0-BDAA780C9289}" destId="{CCE96993-F830-47E8-B748-ED5B1FFA3FC7}" srcOrd="16" destOrd="0" presId="urn:microsoft.com/office/officeart/2005/8/layout/radial6"/>
    <dgm:cxn modelId="{486EE44F-B8E3-431D-95BB-613FE2F9D78E}" type="presParOf" srcId="{AFCA313A-EA22-47C2-BCF0-BDAA780C9289}" destId="{3A285336-9489-48A1-88E2-5C7E6754A971}" srcOrd="17" destOrd="0" presId="urn:microsoft.com/office/officeart/2005/8/layout/radial6"/>
    <dgm:cxn modelId="{B0E7A53C-960D-42ED-917A-2E89229C04C6}" type="presParOf" srcId="{AFCA313A-EA22-47C2-BCF0-BDAA780C9289}" destId="{263B9F19-CEBA-4AC2-AE98-B224AED07D10}" srcOrd="18" destOrd="0" presId="urn:microsoft.com/office/officeart/2005/8/layout/radial6"/>
    <dgm:cxn modelId="{04146C94-2E1D-4488-AC47-49BE75189712}" type="presParOf" srcId="{AFCA313A-EA22-47C2-BCF0-BDAA780C9289}" destId="{DB339060-AEAE-4888-B27E-447402A5E7FF}" srcOrd="19" destOrd="0" presId="urn:microsoft.com/office/officeart/2005/8/layout/radial6"/>
    <dgm:cxn modelId="{558C7ED0-990D-45E7-8D3C-E2C484D14090}" type="presParOf" srcId="{AFCA313A-EA22-47C2-BCF0-BDAA780C9289}" destId="{260DFB61-2042-4C95-961A-55A720A1D8AD}" srcOrd="20" destOrd="0" presId="urn:microsoft.com/office/officeart/2005/8/layout/radial6"/>
    <dgm:cxn modelId="{3DC481E4-9E27-4FFB-A10F-33E5A2A4EDB8}" type="presParOf" srcId="{AFCA313A-EA22-47C2-BCF0-BDAA780C9289}" destId="{2CAD3902-2F42-4765-8797-51C62F19BE5E}" srcOrd="21" destOrd="0" presId="urn:microsoft.com/office/officeart/2005/8/layout/radial6"/>
    <dgm:cxn modelId="{47A5DA75-2E58-4399-B5A2-ECB98AC9A47A}" type="presParOf" srcId="{AFCA313A-EA22-47C2-BCF0-BDAA780C9289}" destId="{C8AA51AF-04E9-427D-86F4-3CA8E98B6A80}" srcOrd="22" destOrd="0" presId="urn:microsoft.com/office/officeart/2005/8/layout/radial6"/>
    <dgm:cxn modelId="{74CEB7A0-3ACC-4C34-84C6-AD88D08E78C2}" type="presParOf" srcId="{AFCA313A-EA22-47C2-BCF0-BDAA780C9289}" destId="{340DB93F-07AC-49F8-BB22-83FFE65440BF}" srcOrd="23" destOrd="0" presId="urn:microsoft.com/office/officeart/2005/8/layout/radial6"/>
    <dgm:cxn modelId="{128F3568-8C78-4FC0-95C0-2B2B37BF4ECE}" type="presParOf" srcId="{AFCA313A-EA22-47C2-BCF0-BDAA780C9289}" destId="{312C7436-5DB2-4265-950F-1F16823C9440}" srcOrd="24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12C7436-5DB2-4265-950F-1F16823C9440}">
      <dsp:nvSpPr>
        <dsp:cNvPr id="0" name=""/>
        <dsp:cNvSpPr/>
      </dsp:nvSpPr>
      <dsp:spPr>
        <a:xfrm>
          <a:off x="1245542" y="367836"/>
          <a:ext cx="3320571" cy="3320571"/>
        </a:xfrm>
        <a:prstGeom prst="blockArc">
          <a:avLst>
            <a:gd name="adj1" fmla="val 13500000"/>
            <a:gd name="adj2" fmla="val 16200000"/>
            <a:gd name="adj3" fmla="val 3428"/>
          </a:avLst>
        </a:prstGeom>
        <a:gradFill rotWithShape="0">
          <a:gsLst>
            <a:gs pos="0">
              <a:schemeClr val="accent4">
                <a:hueOff val="-4464770"/>
                <a:satOff val="26899"/>
                <a:lumOff val="2156"/>
                <a:alphaOff val="0"/>
                <a:shade val="51000"/>
                <a:satMod val="130000"/>
              </a:schemeClr>
            </a:gs>
            <a:gs pos="80000">
              <a:schemeClr val="accent4">
                <a:hueOff val="-4464770"/>
                <a:satOff val="26899"/>
                <a:lumOff val="2156"/>
                <a:alphaOff val="0"/>
                <a:shade val="93000"/>
                <a:satMod val="130000"/>
              </a:schemeClr>
            </a:gs>
            <a:gs pos="100000">
              <a:schemeClr val="accent4">
                <a:hueOff val="-4464770"/>
                <a:satOff val="26899"/>
                <a:lumOff val="215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CAD3902-2F42-4765-8797-51C62F19BE5E}">
      <dsp:nvSpPr>
        <dsp:cNvPr id="0" name=""/>
        <dsp:cNvSpPr/>
      </dsp:nvSpPr>
      <dsp:spPr>
        <a:xfrm>
          <a:off x="1245542" y="367836"/>
          <a:ext cx="3320571" cy="3320571"/>
        </a:xfrm>
        <a:prstGeom prst="blockArc">
          <a:avLst>
            <a:gd name="adj1" fmla="val 10800000"/>
            <a:gd name="adj2" fmla="val 13500000"/>
            <a:gd name="adj3" fmla="val 3428"/>
          </a:avLst>
        </a:prstGeom>
        <a:gradFill rotWithShape="0">
          <a:gsLst>
            <a:gs pos="0">
              <a:schemeClr val="accent4">
                <a:hueOff val="-3826945"/>
                <a:satOff val="23056"/>
                <a:lumOff val="1848"/>
                <a:alphaOff val="0"/>
                <a:shade val="51000"/>
                <a:satMod val="130000"/>
              </a:schemeClr>
            </a:gs>
            <a:gs pos="80000">
              <a:schemeClr val="accent4">
                <a:hueOff val="-3826945"/>
                <a:satOff val="23056"/>
                <a:lumOff val="1848"/>
                <a:alphaOff val="0"/>
                <a:shade val="93000"/>
                <a:satMod val="130000"/>
              </a:schemeClr>
            </a:gs>
            <a:gs pos="100000">
              <a:schemeClr val="accent4">
                <a:hueOff val="-3826945"/>
                <a:satOff val="23056"/>
                <a:lumOff val="184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63B9F19-CEBA-4AC2-AE98-B224AED07D10}">
      <dsp:nvSpPr>
        <dsp:cNvPr id="0" name=""/>
        <dsp:cNvSpPr/>
      </dsp:nvSpPr>
      <dsp:spPr>
        <a:xfrm>
          <a:off x="1245542" y="367836"/>
          <a:ext cx="3320571" cy="3320571"/>
        </a:xfrm>
        <a:prstGeom prst="blockArc">
          <a:avLst>
            <a:gd name="adj1" fmla="val 8100000"/>
            <a:gd name="adj2" fmla="val 10800000"/>
            <a:gd name="adj3" fmla="val 3428"/>
          </a:avLst>
        </a:prstGeom>
        <a:gradFill rotWithShape="0">
          <a:gsLst>
            <a:gs pos="0">
              <a:schemeClr val="accent4">
                <a:hueOff val="-3189121"/>
                <a:satOff val="19214"/>
                <a:lumOff val="1540"/>
                <a:alphaOff val="0"/>
                <a:shade val="51000"/>
                <a:satMod val="130000"/>
              </a:schemeClr>
            </a:gs>
            <a:gs pos="80000">
              <a:schemeClr val="accent4">
                <a:hueOff val="-3189121"/>
                <a:satOff val="19214"/>
                <a:lumOff val="1540"/>
                <a:alphaOff val="0"/>
                <a:shade val="93000"/>
                <a:satMod val="130000"/>
              </a:schemeClr>
            </a:gs>
            <a:gs pos="100000">
              <a:schemeClr val="accent4">
                <a:hueOff val="-3189121"/>
                <a:satOff val="19214"/>
                <a:lumOff val="154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A58C97F-CC11-4562-94E7-AECC478BC0F5}">
      <dsp:nvSpPr>
        <dsp:cNvPr id="0" name=""/>
        <dsp:cNvSpPr/>
      </dsp:nvSpPr>
      <dsp:spPr>
        <a:xfrm>
          <a:off x="1245542" y="367836"/>
          <a:ext cx="3320571" cy="3320571"/>
        </a:xfrm>
        <a:prstGeom prst="blockArc">
          <a:avLst>
            <a:gd name="adj1" fmla="val 5400000"/>
            <a:gd name="adj2" fmla="val 8100000"/>
            <a:gd name="adj3" fmla="val 3428"/>
          </a:avLst>
        </a:prstGeom>
        <a:gradFill rotWithShape="0">
          <a:gsLst>
            <a:gs pos="0">
              <a:schemeClr val="accent4">
                <a:hueOff val="-2551297"/>
                <a:satOff val="15371"/>
                <a:lumOff val="1232"/>
                <a:alphaOff val="0"/>
                <a:shade val="51000"/>
                <a:satMod val="130000"/>
              </a:schemeClr>
            </a:gs>
            <a:gs pos="80000">
              <a:schemeClr val="accent4">
                <a:hueOff val="-2551297"/>
                <a:satOff val="15371"/>
                <a:lumOff val="1232"/>
                <a:alphaOff val="0"/>
                <a:shade val="93000"/>
                <a:satMod val="130000"/>
              </a:schemeClr>
            </a:gs>
            <a:gs pos="100000">
              <a:schemeClr val="accent4">
                <a:hueOff val="-2551297"/>
                <a:satOff val="15371"/>
                <a:lumOff val="1232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292F3A5-06B8-4931-8AC4-DED20DB2B7C5}">
      <dsp:nvSpPr>
        <dsp:cNvPr id="0" name=""/>
        <dsp:cNvSpPr/>
      </dsp:nvSpPr>
      <dsp:spPr>
        <a:xfrm>
          <a:off x="1245542" y="367836"/>
          <a:ext cx="3320571" cy="3320571"/>
        </a:xfrm>
        <a:prstGeom prst="blockArc">
          <a:avLst>
            <a:gd name="adj1" fmla="val 2700000"/>
            <a:gd name="adj2" fmla="val 5400000"/>
            <a:gd name="adj3" fmla="val 3428"/>
          </a:avLst>
        </a:prstGeom>
        <a:gradFill rotWithShape="0">
          <a:gsLst>
            <a:gs pos="0">
              <a:schemeClr val="accent4">
                <a:hueOff val="-1913473"/>
                <a:satOff val="11528"/>
                <a:lumOff val="924"/>
                <a:alphaOff val="0"/>
                <a:shade val="51000"/>
                <a:satMod val="130000"/>
              </a:schemeClr>
            </a:gs>
            <a:gs pos="80000">
              <a:schemeClr val="accent4">
                <a:hueOff val="-1913473"/>
                <a:satOff val="11528"/>
                <a:lumOff val="924"/>
                <a:alphaOff val="0"/>
                <a:shade val="93000"/>
                <a:satMod val="130000"/>
              </a:schemeClr>
            </a:gs>
            <a:gs pos="100000">
              <a:schemeClr val="accent4">
                <a:hueOff val="-1913473"/>
                <a:satOff val="11528"/>
                <a:lumOff val="92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BACE1BC-25D7-4B1B-AB48-5E42E437FCA4}">
      <dsp:nvSpPr>
        <dsp:cNvPr id="0" name=""/>
        <dsp:cNvSpPr/>
      </dsp:nvSpPr>
      <dsp:spPr>
        <a:xfrm>
          <a:off x="1245542" y="367836"/>
          <a:ext cx="3320571" cy="3320571"/>
        </a:xfrm>
        <a:prstGeom prst="blockArc">
          <a:avLst>
            <a:gd name="adj1" fmla="val 0"/>
            <a:gd name="adj2" fmla="val 2700000"/>
            <a:gd name="adj3" fmla="val 3428"/>
          </a:avLst>
        </a:prstGeom>
        <a:gradFill rotWithShape="0">
          <a:gsLst>
            <a:gs pos="0">
              <a:schemeClr val="accent4">
                <a:hueOff val="-1275649"/>
                <a:satOff val="7685"/>
                <a:lumOff val="616"/>
                <a:alphaOff val="0"/>
                <a:shade val="51000"/>
                <a:satMod val="130000"/>
              </a:schemeClr>
            </a:gs>
            <a:gs pos="80000">
              <a:schemeClr val="accent4">
                <a:hueOff val="-1275649"/>
                <a:satOff val="7685"/>
                <a:lumOff val="616"/>
                <a:alphaOff val="0"/>
                <a:shade val="93000"/>
                <a:satMod val="130000"/>
              </a:schemeClr>
            </a:gs>
            <a:gs pos="100000">
              <a:schemeClr val="accent4">
                <a:hueOff val="-1275649"/>
                <a:satOff val="7685"/>
                <a:lumOff val="61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9743FA3-9DDE-4467-BC96-55DD214F1F6C}">
      <dsp:nvSpPr>
        <dsp:cNvPr id="0" name=""/>
        <dsp:cNvSpPr/>
      </dsp:nvSpPr>
      <dsp:spPr>
        <a:xfrm>
          <a:off x="1245542" y="367836"/>
          <a:ext cx="3320571" cy="3320571"/>
        </a:xfrm>
        <a:prstGeom prst="blockArc">
          <a:avLst>
            <a:gd name="adj1" fmla="val 18900000"/>
            <a:gd name="adj2" fmla="val 0"/>
            <a:gd name="adj3" fmla="val 3428"/>
          </a:avLst>
        </a:prstGeom>
        <a:gradFill rotWithShape="0">
          <a:gsLst>
            <a:gs pos="0">
              <a:schemeClr val="accent4">
                <a:hueOff val="-637824"/>
                <a:satOff val="3843"/>
                <a:lumOff val="308"/>
                <a:alphaOff val="0"/>
                <a:shade val="51000"/>
                <a:satMod val="130000"/>
              </a:schemeClr>
            </a:gs>
            <a:gs pos="80000">
              <a:schemeClr val="accent4">
                <a:hueOff val="-637824"/>
                <a:satOff val="3843"/>
                <a:lumOff val="308"/>
                <a:alphaOff val="0"/>
                <a:shade val="93000"/>
                <a:satMod val="130000"/>
              </a:schemeClr>
            </a:gs>
            <a:gs pos="100000">
              <a:schemeClr val="accent4">
                <a:hueOff val="-637824"/>
                <a:satOff val="3843"/>
                <a:lumOff val="30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208ED69-3587-47FB-A173-D745DCA36EE1}">
      <dsp:nvSpPr>
        <dsp:cNvPr id="0" name=""/>
        <dsp:cNvSpPr/>
      </dsp:nvSpPr>
      <dsp:spPr>
        <a:xfrm>
          <a:off x="1245542" y="367836"/>
          <a:ext cx="3320571" cy="3320571"/>
        </a:xfrm>
        <a:prstGeom prst="blockArc">
          <a:avLst>
            <a:gd name="adj1" fmla="val 16200000"/>
            <a:gd name="adj2" fmla="val 18900000"/>
            <a:gd name="adj3" fmla="val 3428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50EA275-CA1B-48BD-AF27-4632CB22DFC0}">
      <dsp:nvSpPr>
        <dsp:cNvPr id="0" name=""/>
        <dsp:cNvSpPr/>
      </dsp:nvSpPr>
      <dsp:spPr>
        <a:xfrm>
          <a:off x="1905416" y="1027709"/>
          <a:ext cx="2000824" cy="2000824"/>
        </a:xfrm>
        <a:prstGeom prst="ellipse">
          <a:avLst/>
        </a:prstGeom>
        <a:solidFill>
          <a:srgbClr val="C000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Организаторы социального сопровождения семей с детьми в Ростовской области</a:t>
          </a:r>
          <a:r>
            <a:rPr lang="en-US" sz="1400" kern="1200"/>
            <a:t> *</a:t>
          </a:r>
          <a:endParaRPr lang="ru-RU" sz="1400" kern="1200"/>
        </a:p>
      </dsp:txBody>
      <dsp:txXfrm>
        <a:off x="2198430" y="1320723"/>
        <a:ext cx="1414796" cy="1414796"/>
      </dsp:txXfrm>
    </dsp:sp>
    <dsp:sp modelId="{FFBCC6DD-7D03-4ED8-8CCD-27CB682B98F1}">
      <dsp:nvSpPr>
        <dsp:cNvPr id="0" name=""/>
        <dsp:cNvSpPr/>
      </dsp:nvSpPr>
      <dsp:spPr>
        <a:xfrm>
          <a:off x="2327077" y="-182453"/>
          <a:ext cx="1157502" cy="1157502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социально-реабилита-ционные центры для несовершен-нолетних</a:t>
          </a:r>
        </a:p>
      </dsp:txBody>
      <dsp:txXfrm>
        <a:off x="2496589" y="-12941"/>
        <a:ext cx="818478" cy="818478"/>
      </dsp:txXfrm>
    </dsp:sp>
    <dsp:sp modelId="{4E175C5D-042B-4992-B2F0-915DBA4552DB}">
      <dsp:nvSpPr>
        <dsp:cNvPr id="0" name=""/>
        <dsp:cNvSpPr/>
      </dsp:nvSpPr>
      <dsp:spPr>
        <a:xfrm>
          <a:off x="3480951" y="295496"/>
          <a:ext cx="1157502" cy="1157502"/>
        </a:xfrm>
        <a:prstGeom prst="ellipse">
          <a:avLst/>
        </a:prstGeom>
        <a:gradFill rotWithShape="0">
          <a:gsLst>
            <a:gs pos="0">
              <a:schemeClr val="accent4">
                <a:hueOff val="-637824"/>
                <a:satOff val="3843"/>
                <a:lumOff val="308"/>
                <a:alphaOff val="0"/>
                <a:shade val="51000"/>
                <a:satMod val="130000"/>
              </a:schemeClr>
            </a:gs>
            <a:gs pos="80000">
              <a:schemeClr val="accent4">
                <a:hueOff val="-637824"/>
                <a:satOff val="3843"/>
                <a:lumOff val="308"/>
                <a:alphaOff val="0"/>
                <a:shade val="93000"/>
                <a:satMod val="130000"/>
              </a:schemeClr>
            </a:gs>
            <a:gs pos="100000">
              <a:schemeClr val="accent4">
                <a:hueOff val="-637824"/>
                <a:satOff val="3843"/>
                <a:lumOff val="30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социальные приюты для детей</a:t>
          </a:r>
        </a:p>
      </dsp:txBody>
      <dsp:txXfrm>
        <a:off x="3650463" y="465008"/>
        <a:ext cx="818478" cy="818478"/>
      </dsp:txXfrm>
    </dsp:sp>
    <dsp:sp modelId="{F67BF2F2-8A4A-4450-810F-22982A94AFA8}">
      <dsp:nvSpPr>
        <dsp:cNvPr id="0" name=""/>
        <dsp:cNvSpPr/>
      </dsp:nvSpPr>
      <dsp:spPr>
        <a:xfrm>
          <a:off x="3958901" y="1449370"/>
          <a:ext cx="1157502" cy="1157502"/>
        </a:xfrm>
        <a:prstGeom prst="ellipse">
          <a:avLst/>
        </a:prstGeom>
        <a:gradFill rotWithShape="0">
          <a:gsLst>
            <a:gs pos="0">
              <a:schemeClr val="accent4">
                <a:hueOff val="-1275649"/>
                <a:satOff val="7685"/>
                <a:lumOff val="616"/>
                <a:alphaOff val="0"/>
                <a:shade val="51000"/>
                <a:satMod val="130000"/>
              </a:schemeClr>
            </a:gs>
            <a:gs pos="80000">
              <a:schemeClr val="accent4">
                <a:hueOff val="-1275649"/>
                <a:satOff val="7685"/>
                <a:lumOff val="616"/>
                <a:alphaOff val="0"/>
                <a:shade val="93000"/>
                <a:satMod val="130000"/>
              </a:schemeClr>
            </a:gs>
            <a:gs pos="100000">
              <a:schemeClr val="accent4">
                <a:hueOff val="-1275649"/>
                <a:satOff val="7685"/>
                <a:lumOff val="61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центры помощи детям, оставшимся без попечения родителей</a:t>
          </a:r>
        </a:p>
      </dsp:txBody>
      <dsp:txXfrm>
        <a:off x="4128413" y="1618882"/>
        <a:ext cx="818478" cy="818478"/>
      </dsp:txXfrm>
    </dsp:sp>
    <dsp:sp modelId="{2690523E-A05E-4125-912D-8CB416C7284C}">
      <dsp:nvSpPr>
        <dsp:cNvPr id="0" name=""/>
        <dsp:cNvSpPr/>
      </dsp:nvSpPr>
      <dsp:spPr>
        <a:xfrm>
          <a:off x="3480951" y="2603244"/>
          <a:ext cx="1157502" cy="1157502"/>
        </a:xfrm>
        <a:prstGeom prst="ellipse">
          <a:avLst/>
        </a:prstGeom>
        <a:gradFill rotWithShape="0">
          <a:gsLst>
            <a:gs pos="0">
              <a:schemeClr val="accent4">
                <a:hueOff val="-1913473"/>
                <a:satOff val="11528"/>
                <a:lumOff val="924"/>
                <a:alphaOff val="0"/>
                <a:shade val="51000"/>
                <a:satMod val="130000"/>
              </a:schemeClr>
            </a:gs>
            <a:gs pos="80000">
              <a:schemeClr val="accent4">
                <a:hueOff val="-1913473"/>
                <a:satOff val="11528"/>
                <a:lumOff val="924"/>
                <a:alphaOff val="0"/>
                <a:shade val="93000"/>
                <a:satMod val="130000"/>
              </a:schemeClr>
            </a:gs>
            <a:gs pos="100000">
              <a:schemeClr val="accent4">
                <a:hueOff val="-1913473"/>
                <a:satOff val="11528"/>
                <a:lumOff val="92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центры социальной помощи семье и детям</a:t>
          </a:r>
        </a:p>
      </dsp:txBody>
      <dsp:txXfrm>
        <a:off x="3650463" y="2772756"/>
        <a:ext cx="818478" cy="818478"/>
      </dsp:txXfrm>
    </dsp:sp>
    <dsp:sp modelId="{90783874-566E-4651-B39D-9F7049B664ED}">
      <dsp:nvSpPr>
        <dsp:cNvPr id="0" name=""/>
        <dsp:cNvSpPr/>
      </dsp:nvSpPr>
      <dsp:spPr>
        <a:xfrm>
          <a:off x="2327077" y="3081195"/>
          <a:ext cx="1157502" cy="1157502"/>
        </a:xfrm>
        <a:prstGeom prst="ellipse">
          <a:avLst/>
        </a:prstGeom>
        <a:gradFill rotWithShape="0">
          <a:gsLst>
            <a:gs pos="0">
              <a:schemeClr val="accent4">
                <a:hueOff val="-2551297"/>
                <a:satOff val="15371"/>
                <a:lumOff val="1232"/>
                <a:alphaOff val="0"/>
                <a:shade val="51000"/>
                <a:satMod val="130000"/>
              </a:schemeClr>
            </a:gs>
            <a:gs pos="80000">
              <a:schemeClr val="accent4">
                <a:hueOff val="-2551297"/>
                <a:satOff val="15371"/>
                <a:lumOff val="1232"/>
                <a:alphaOff val="0"/>
                <a:shade val="93000"/>
                <a:satMod val="130000"/>
              </a:schemeClr>
            </a:gs>
            <a:gs pos="100000">
              <a:schemeClr val="accent4">
                <a:hueOff val="-2551297"/>
                <a:satOff val="15371"/>
                <a:lumOff val="1232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центр психолого-педагогичес</a:t>
          </a:r>
          <a:r>
            <a:rPr lang="en-US" sz="1000" kern="1200"/>
            <a:t>-</a:t>
          </a:r>
          <a:r>
            <a:rPr lang="ru-RU" sz="1000" kern="1200"/>
            <a:t>кой помощи населению</a:t>
          </a:r>
        </a:p>
      </dsp:txBody>
      <dsp:txXfrm>
        <a:off x="2496589" y="3250707"/>
        <a:ext cx="818478" cy="818478"/>
      </dsp:txXfrm>
    </dsp:sp>
    <dsp:sp modelId="{CCE96993-F830-47E8-B748-ED5B1FFA3FC7}">
      <dsp:nvSpPr>
        <dsp:cNvPr id="0" name=""/>
        <dsp:cNvSpPr/>
      </dsp:nvSpPr>
      <dsp:spPr>
        <a:xfrm>
          <a:off x="1173203" y="2603244"/>
          <a:ext cx="1157502" cy="1157502"/>
        </a:xfrm>
        <a:prstGeom prst="ellipse">
          <a:avLst/>
        </a:prstGeom>
        <a:gradFill rotWithShape="0">
          <a:gsLst>
            <a:gs pos="0">
              <a:schemeClr val="accent4">
                <a:hueOff val="-3189121"/>
                <a:satOff val="19214"/>
                <a:lumOff val="1540"/>
                <a:alphaOff val="0"/>
                <a:shade val="51000"/>
                <a:satMod val="130000"/>
              </a:schemeClr>
            </a:gs>
            <a:gs pos="80000">
              <a:schemeClr val="accent4">
                <a:hueOff val="-3189121"/>
                <a:satOff val="19214"/>
                <a:lumOff val="1540"/>
                <a:alphaOff val="0"/>
                <a:shade val="93000"/>
                <a:satMod val="130000"/>
              </a:schemeClr>
            </a:gs>
            <a:gs pos="100000">
              <a:schemeClr val="accent4">
                <a:hueOff val="-3189121"/>
                <a:satOff val="19214"/>
                <a:lumOff val="154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реабилитационные центры для детей и подростков с ограниченными  возможностями в отношении семей с несовершеннолет</a:t>
          </a:r>
          <a:r>
            <a:rPr lang="en-US" sz="700" kern="1200"/>
            <a:t>-</a:t>
          </a:r>
          <a:r>
            <a:rPr lang="ru-RU" sz="700" kern="1200"/>
            <a:t>ними детьми-инвалидами</a:t>
          </a:r>
        </a:p>
      </dsp:txBody>
      <dsp:txXfrm>
        <a:off x="1342715" y="2772756"/>
        <a:ext cx="818478" cy="818478"/>
      </dsp:txXfrm>
    </dsp:sp>
    <dsp:sp modelId="{DB339060-AEAE-4888-B27E-447402A5E7FF}">
      <dsp:nvSpPr>
        <dsp:cNvPr id="0" name=""/>
        <dsp:cNvSpPr/>
      </dsp:nvSpPr>
      <dsp:spPr>
        <a:xfrm>
          <a:off x="695253" y="1449370"/>
          <a:ext cx="1157502" cy="1157502"/>
        </a:xfrm>
        <a:prstGeom prst="ellipse">
          <a:avLst/>
        </a:prstGeom>
        <a:gradFill rotWithShape="0">
          <a:gsLst>
            <a:gs pos="0">
              <a:schemeClr val="accent4">
                <a:hueOff val="-3826945"/>
                <a:satOff val="23056"/>
                <a:lumOff val="1848"/>
                <a:alphaOff val="0"/>
                <a:shade val="51000"/>
                <a:satMod val="130000"/>
              </a:schemeClr>
            </a:gs>
            <a:gs pos="80000">
              <a:schemeClr val="accent4">
                <a:hueOff val="-3826945"/>
                <a:satOff val="23056"/>
                <a:lumOff val="1848"/>
                <a:alphaOff val="0"/>
                <a:shade val="93000"/>
                <a:satMod val="130000"/>
              </a:schemeClr>
            </a:gs>
            <a:gs pos="100000">
              <a:schemeClr val="accent4">
                <a:hueOff val="-3826945"/>
                <a:satOff val="23056"/>
                <a:lumOff val="184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комплексный центр социального обслуживания населения</a:t>
          </a:r>
        </a:p>
      </dsp:txBody>
      <dsp:txXfrm>
        <a:off x="864765" y="1618882"/>
        <a:ext cx="818478" cy="818478"/>
      </dsp:txXfrm>
    </dsp:sp>
    <dsp:sp modelId="{C8AA51AF-04E9-427D-86F4-3CA8E98B6A80}">
      <dsp:nvSpPr>
        <dsp:cNvPr id="0" name=""/>
        <dsp:cNvSpPr/>
      </dsp:nvSpPr>
      <dsp:spPr>
        <a:xfrm>
          <a:off x="1173203" y="295496"/>
          <a:ext cx="1157502" cy="1157502"/>
        </a:xfrm>
        <a:prstGeom prst="ellipse">
          <a:avLst/>
        </a:prstGeom>
        <a:gradFill rotWithShape="0">
          <a:gsLst>
            <a:gs pos="0">
              <a:schemeClr val="accent4">
                <a:hueOff val="-4464770"/>
                <a:satOff val="26899"/>
                <a:lumOff val="2156"/>
                <a:alphaOff val="0"/>
                <a:shade val="51000"/>
                <a:satMod val="130000"/>
              </a:schemeClr>
            </a:gs>
            <a:gs pos="80000">
              <a:schemeClr val="accent4">
                <a:hueOff val="-4464770"/>
                <a:satOff val="26899"/>
                <a:lumOff val="2156"/>
                <a:alphaOff val="0"/>
                <a:shade val="93000"/>
                <a:satMod val="130000"/>
              </a:schemeClr>
            </a:gs>
            <a:gs pos="100000">
              <a:schemeClr val="accent4">
                <a:hueOff val="-4464770"/>
                <a:satOff val="26899"/>
                <a:lumOff val="215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центры психолого-педагогической, медицинской и социальной помощи</a:t>
          </a:r>
        </a:p>
      </dsp:txBody>
      <dsp:txXfrm>
        <a:off x="1342715" y="465008"/>
        <a:ext cx="818478" cy="8184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0BD8F-4FD5-4686-A5DA-B8191B8C6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Ольга В. Бочарникова</cp:lastModifiedBy>
  <cp:revision>2</cp:revision>
  <dcterms:created xsi:type="dcterms:W3CDTF">2017-07-26T14:36:00Z</dcterms:created>
  <dcterms:modified xsi:type="dcterms:W3CDTF">2017-07-26T14:36:00Z</dcterms:modified>
</cp:coreProperties>
</file>