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01" w:rsidRDefault="009542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4201" w:rsidRDefault="00954201">
      <w:pPr>
        <w:pStyle w:val="ConsPlusNormal"/>
        <w:jc w:val="both"/>
        <w:outlineLvl w:val="0"/>
      </w:pPr>
    </w:p>
    <w:p w:rsidR="00954201" w:rsidRDefault="00954201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954201" w:rsidRDefault="00954201">
      <w:pPr>
        <w:pStyle w:val="ConsPlusTitle"/>
        <w:jc w:val="both"/>
      </w:pPr>
    </w:p>
    <w:p w:rsidR="00954201" w:rsidRDefault="00954201">
      <w:pPr>
        <w:pStyle w:val="ConsPlusTitle"/>
        <w:jc w:val="center"/>
      </w:pPr>
      <w:r>
        <w:t>ПОСТАНОВЛЕНИЕ</w:t>
      </w:r>
    </w:p>
    <w:p w:rsidR="00954201" w:rsidRDefault="00954201">
      <w:pPr>
        <w:pStyle w:val="ConsPlusTitle"/>
        <w:jc w:val="center"/>
      </w:pPr>
      <w:r>
        <w:t>от 28 октября 2014 г. N 3</w:t>
      </w:r>
    </w:p>
    <w:p w:rsidR="00954201" w:rsidRDefault="00954201">
      <w:pPr>
        <w:pStyle w:val="ConsPlusTitle"/>
        <w:jc w:val="both"/>
      </w:pPr>
    </w:p>
    <w:p w:rsidR="00954201" w:rsidRDefault="00954201">
      <w:pPr>
        <w:pStyle w:val="ConsPlusTitle"/>
        <w:jc w:val="center"/>
      </w:pPr>
      <w:r>
        <w:t>ОБ УТВЕРЖДЕНИИ</w:t>
      </w:r>
    </w:p>
    <w:p w:rsidR="00954201" w:rsidRDefault="00954201">
      <w:pPr>
        <w:pStyle w:val="ConsPlusTitle"/>
        <w:jc w:val="center"/>
      </w:pPr>
      <w:r>
        <w:t>АДМИНИСТРАТИВНОГО РЕГЛАМЕНТА ПРЕДОСТАВЛЕНИЯ ГОСУДАРСТВЕННОЙ</w:t>
      </w:r>
    </w:p>
    <w:p w:rsidR="00954201" w:rsidRDefault="00954201">
      <w:pPr>
        <w:pStyle w:val="ConsPlusTitle"/>
        <w:jc w:val="center"/>
      </w:pPr>
      <w:r>
        <w:t>УСЛУГИ "ОБЕСПЕЧЕНИЕ ПРОВЕДЕНИЯ РЕМОНТА ИНДИВИДУАЛЬНЫХ ЖИЛЫХ</w:t>
      </w:r>
    </w:p>
    <w:p w:rsidR="00954201" w:rsidRDefault="00954201">
      <w:pPr>
        <w:pStyle w:val="ConsPlusTitle"/>
        <w:jc w:val="center"/>
      </w:pPr>
      <w:r>
        <w:t>ДОМОВ, ПРИНАДЛЕЖАЩИХ ЧЛЕНАМ СЕМЕЙ ВОЕННОСЛУЖАЩИХ,</w:t>
      </w:r>
    </w:p>
    <w:p w:rsidR="00954201" w:rsidRDefault="00954201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954201" w:rsidRDefault="00954201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954201" w:rsidRDefault="00954201">
      <w:pPr>
        <w:pStyle w:val="ConsPlusTitle"/>
        <w:jc w:val="center"/>
      </w:pPr>
      <w:r>
        <w:t>ФЕДЕРАЛЬНОЙ ПРОТИВОПОЖАРНОЙ СЛУЖБЫ ГОСУДАРСТВЕННОЙ</w:t>
      </w:r>
    </w:p>
    <w:p w:rsidR="00954201" w:rsidRDefault="00954201">
      <w:pPr>
        <w:pStyle w:val="ConsPlusTitle"/>
        <w:jc w:val="center"/>
      </w:pPr>
      <w:r>
        <w:t>ПРОТИВОПОЖАРНОЙ СЛУЖБЫ, ОРГАНОВ ПО КОНТРОЛЮ ЗА ОБОРОТОМ</w:t>
      </w:r>
    </w:p>
    <w:p w:rsidR="00954201" w:rsidRDefault="00954201">
      <w:pPr>
        <w:pStyle w:val="ConsPlusTitle"/>
        <w:jc w:val="center"/>
      </w:pPr>
      <w:r>
        <w:t>НАРКОТИЧЕСКИХ СРЕДСТВ И ПСИХОТРОПНЫХ ВЕЩЕСТВ, ТАМОЖЕННЫХ</w:t>
      </w:r>
    </w:p>
    <w:p w:rsidR="00954201" w:rsidRDefault="00954201">
      <w:pPr>
        <w:pStyle w:val="ConsPlusTitle"/>
        <w:jc w:val="center"/>
      </w:pPr>
      <w:r>
        <w:t>ОРГАНОВ РОССИЙСКОЙ ФЕДЕРАЦИИ, ПОТЕРЯВШИМ КОРМИЛЬЦА"</w:t>
      </w:r>
    </w:p>
    <w:p w:rsidR="00954201" w:rsidRDefault="00954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4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минтруда Ростовской обл.</w:t>
            </w:r>
          </w:p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17.07.2019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8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9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 в соответствие с действующим законодательством, министерство труда и социального развития Ростовской области постановляет: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 согласно приложению.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труда и социального развития Ростовской области от 05.02.2013 N 68 "Об утверждении Административного регламента предоставления государственной услуги по обеспечению проведения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кормильца", от 06.09.2013 N 478 "О внесении изменений в приказ министерства от 05.02.2013 N 68".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начальника управления организации социального обслуживания Парфенова В.В.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</w:pPr>
      <w:r>
        <w:t>Министр</w:t>
      </w:r>
    </w:p>
    <w:p w:rsidR="00954201" w:rsidRDefault="00954201">
      <w:pPr>
        <w:pStyle w:val="ConsPlusNormal"/>
        <w:jc w:val="right"/>
      </w:pPr>
      <w:r>
        <w:t>Е.В.ЕЛИСЕЕВА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  <w:outlineLvl w:val="0"/>
      </w:pPr>
      <w:r>
        <w:t>Приложение</w:t>
      </w:r>
    </w:p>
    <w:p w:rsidR="00954201" w:rsidRDefault="00954201">
      <w:pPr>
        <w:pStyle w:val="ConsPlusNormal"/>
        <w:jc w:val="right"/>
      </w:pPr>
      <w:r>
        <w:t>к постановлению</w:t>
      </w:r>
    </w:p>
    <w:p w:rsidR="00954201" w:rsidRDefault="00954201">
      <w:pPr>
        <w:pStyle w:val="ConsPlusNormal"/>
        <w:jc w:val="right"/>
      </w:pPr>
      <w:r>
        <w:t>министерства труда</w:t>
      </w:r>
    </w:p>
    <w:p w:rsidR="00954201" w:rsidRDefault="00954201">
      <w:pPr>
        <w:pStyle w:val="ConsPlusNormal"/>
        <w:jc w:val="right"/>
      </w:pPr>
      <w:r>
        <w:t>и социального развития</w:t>
      </w:r>
    </w:p>
    <w:p w:rsidR="00954201" w:rsidRDefault="00954201">
      <w:pPr>
        <w:pStyle w:val="ConsPlusNormal"/>
        <w:jc w:val="right"/>
      </w:pPr>
      <w:r>
        <w:t>Ростовской области</w:t>
      </w:r>
    </w:p>
    <w:p w:rsidR="00954201" w:rsidRDefault="00954201">
      <w:pPr>
        <w:pStyle w:val="ConsPlusNormal"/>
        <w:jc w:val="right"/>
      </w:pPr>
      <w:r>
        <w:t>от 28.10.2014 N 3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954201" w:rsidRDefault="00954201">
      <w:pPr>
        <w:pStyle w:val="ConsPlusTitle"/>
        <w:jc w:val="center"/>
      </w:pPr>
      <w:r>
        <w:t>ПРЕДОСТАВЛЕНИЯ ГОСУДАРСТВЕННОЙ УСЛУГИ "ОБЕСПЕЧЕНИЕ</w:t>
      </w:r>
    </w:p>
    <w:p w:rsidR="00954201" w:rsidRDefault="00954201">
      <w:pPr>
        <w:pStyle w:val="ConsPlusTitle"/>
        <w:jc w:val="center"/>
      </w:pPr>
      <w:r>
        <w:t>ПРОВЕДЕНИЯ РЕМОНТА ИНДИВИДУАЛЬНЫХ ЖИЛЫХ ДОМОВ, ПРИНАДЛЕЖАЩИХ</w:t>
      </w:r>
    </w:p>
    <w:p w:rsidR="00954201" w:rsidRDefault="00954201">
      <w:pPr>
        <w:pStyle w:val="ConsPlusTitle"/>
        <w:jc w:val="center"/>
      </w:pPr>
      <w:r>
        <w:t>ЧЛЕНАМ СЕМЕЙ ВОЕННОСЛУЖАЩИХ, СОТРУДНИКОВ ОРГАНОВ ВНУТРЕННИХ</w:t>
      </w:r>
    </w:p>
    <w:p w:rsidR="00954201" w:rsidRDefault="00954201">
      <w:pPr>
        <w:pStyle w:val="ConsPlusTitle"/>
        <w:jc w:val="center"/>
      </w:pPr>
      <w:r>
        <w:t>ДЕЛ РОССИЙСКОЙ ФЕДЕРАЦИИ, УЧРЕЖДЕНИЙ И ОРГАНОВ</w:t>
      </w:r>
    </w:p>
    <w:p w:rsidR="00954201" w:rsidRDefault="00954201">
      <w:pPr>
        <w:pStyle w:val="ConsPlusTitle"/>
        <w:jc w:val="center"/>
      </w:pPr>
      <w:r>
        <w:t>УГОЛОВНО-ИСПОЛНИТЕЛЬНОЙ СИСТЕМЫ, ФЕДЕРАЛЬНОЙ ПРОТИВОПОЖАРНОЙ</w:t>
      </w:r>
    </w:p>
    <w:p w:rsidR="00954201" w:rsidRDefault="00954201">
      <w:pPr>
        <w:pStyle w:val="ConsPlusTitle"/>
        <w:jc w:val="center"/>
      </w:pPr>
      <w:r>
        <w:t>СЛУЖБЫ ГОСУДАРСТВЕННОЙ ПРОТИВОПОЖАРНОЙ СЛУЖБЫ, ОРГАНОВ</w:t>
      </w:r>
    </w:p>
    <w:p w:rsidR="00954201" w:rsidRDefault="00954201">
      <w:pPr>
        <w:pStyle w:val="ConsPlusTitle"/>
        <w:jc w:val="center"/>
      </w:pPr>
      <w:r>
        <w:t>ПО КОНТРОЛЮ ЗА ОБОРОТОМ НАРКОТИЧЕСКИХ СРЕДСТВ И ПСИХОТРОПНЫХ</w:t>
      </w:r>
    </w:p>
    <w:p w:rsidR="00954201" w:rsidRDefault="00954201">
      <w:pPr>
        <w:pStyle w:val="ConsPlusTitle"/>
        <w:jc w:val="center"/>
      </w:pPr>
      <w:r>
        <w:t>ВЕЩЕСТВ, ТАМОЖЕННЫХ ОРГАНОВ РОССИЙСКОЙ ФЕДЕРАЦИИ,</w:t>
      </w:r>
    </w:p>
    <w:p w:rsidR="00954201" w:rsidRDefault="00954201">
      <w:pPr>
        <w:pStyle w:val="ConsPlusTitle"/>
        <w:jc w:val="center"/>
      </w:pPr>
      <w:r>
        <w:t>ПОТЕРЯВШИМ КОРМИЛЬЦА"</w:t>
      </w:r>
    </w:p>
    <w:p w:rsidR="00954201" w:rsidRDefault="00954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4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954201" w:rsidRDefault="00954201">
            <w:pPr>
              <w:pStyle w:val="ConsPlusNormal"/>
              <w:jc w:val="center"/>
            </w:pPr>
            <w:r>
              <w:rPr>
                <w:color w:val="392C69"/>
              </w:rPr>
              <w:t>от 17.07.2019 N 22)</w:t>
            </w:r>
          </w:p>
        </w:tc>
      </w:tr>
    </w:tbl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1"/>
      </w:pPr>
      <w:r>
        <w:t>Раздел I. ОБЩИЕ ПОЛОЖЕНИЯ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 (далее - Административный регламент, Регламент)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27.05.2006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обеспечению </w:t>
      </w:r>
      <w:r>
        <w:lastRenderedPageBreak/>
        <w:t>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государственная услуга).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bookmarkStart w:id="1" w:name="P60"/>
      <w:bookmarkEnd w:id="1"/>
      <w:r>
        <w:t>2. Круг заявителей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Право на предоставление государственной услуги имеют: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 членам семей погибших (умерших)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члены семей военнослужащих, сотрудников, потерявшие кормильца), относятся: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вдовы (вдовцы), за исключением вступивших в новый брак;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несовершеннолетние дети;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дети старше 18 лет, ставшие инвалидами до достижения ими возраста 18 лет;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учреждениях по очной форме обучения;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лица, находившиеся на иждивении погибшего (умершего) военнослужащего.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bookmarkStart w:id="2" w:name="P77"/>
      <w:bookmarkEnd w:id="2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ОСЗН;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Иные вопросы по предоставлению государственной услуги рассматриваются только на </w:t>
      </w:r>
      <w:r>
        <w:lastRenderedPageBreak/>
        <w:t>основании личного обращения гражданина.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</w:t>
      </w:r>
      <w:r>
        <w:lastRenderedPageBreak/>
        <w:t>заместителями (лицами, временно исполняющими его обязанности).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954201" w:rsidRDefault="00954201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Предоставление государственной услуги осуществляется минтрудом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ОСЗН, МФЦ участвуют в предоставлении государственной услуги в части информирования и </w:t>
      </w:r>
      <w:r>
        <w:lastRenderedPageBreak/>
        <w:t>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принятие решения о выплате средств на проведение ремонта индивидуальных жилых домов, принадлежащих членам семей военнослужащих, сотрудников, потерявшим кормильца;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Срок предоставления государственной услуги не должен превышать 30 рабочих дней со дня получения ОСЗН, МФЦ заявления и необходимых для принятия решения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954201" w:rsidRDefault="00954201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bookmarkStart w:id="3" w:name="P150"/>
      <w:bookmarkEnd w:id="3"/>
      <w:r>
        <w:t>6. Исчерпывающий перечень документов, необходимых</w:t>
      </w:r>
    </w:p>
    <w:p w:rsidR="00954201" w:rsidRDefault="00954201">
      <w:pPr>
        <w:pStyle w:val="ConsPlusTitle"/>
        <w:jc w:val="center"/>
      </w:pPr>
      <w:r>
        <w:t>в соответствии с нормативными правовыми актами</w:t>
      </w:r>
    </w:p>
    <w:p w:rsidR="00954201" w:rsidRDefault="00954201">
      <w:pPr>
        <w:pStyle w:val="ConsPlusTitle"/>
        <w:jc w:val="center"/>
      </w:pPr>
      <w:r>
        <w:t>для предоставления государственной услуги и услуг,</w:t>
      </w:r>
    </w:p>
    <w:p w:rsidR="00954201" w:rsidRDefault="00954201">
      <w:pPr>
        <w:pStyle w:val="ConsPlusTitle"/>
        <w:jc w:val="center"/>
      </w:pPr>
      <w:r>
        <w:t>которые являются необходимыми и обязательными</w:t>
      </w:r>
    </w:p>
    <w:p w:rsidR="00954201" w:rsidRDefault="00954201">
      <w:pPr>
        <w:pStyle w:val="ConsPlusTitle"/>
        <w:jc w:val="center"/>
      </w:pPr>
      <w:r>
        <w:t>для предоставления государственной услуги,</w:t>
      </w:r>
    </w:p>
    <w:p w:rsidR="00954201" w:rsidRDefault="00954201">
      <w:pPr>
        <w:pStyle w:val="ConsPlusTitle"/>
        <w:jc w:val="center"/>
      </w:pPr>
      <w:r>
        <w:t>подлежащих предоставлению гражданином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Для получения государственной услуги гражданин (его представитель) предоставляет: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заявление о выплате средств по форме согласно </w:t>
      </w:r>
      <w:hyperlink r:id="rId15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27.05.2006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954201" w:rsidRDefault="0095420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справку</w:t>
        </w:r>
      </w:hyperlink>
      <w:r>
        <w:t xml:space="preserve"> о праве гражданина как члена семьи военнослужащего, потерявшего кормильца, на получение средств на проведение ремонта по форме согласно Постановлению Правительства Российской Федерации от 27.05.2006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документы, удостоверяющие личность членов семьи;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для детей в возрасте до 23 лет, обучающихся в образовательных учреждениях по очной форме обучения, - документы, подтверждающие факт обучения;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выписку из домовой книги или иной документ, подтверждающий количество граждан, зарегистрированных в жилом доме;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документ, подтверждающий личность и полномочия представителя (в случае подачи документов представителем).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Органы, предоставляющие государственную услугу, самостоятельно заверяют представленные копии документов после сверки их с оригиналом или делают выписки из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8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через ЕПГУ;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простой электронной подписью и поданные заявителем с соблюдением требований </w:t>
      </w:r>
      <w:hyperlink r:id="rId20" w:history="1">
        <w:r>
          <w:rPr>
            <w:color w:val="0000FF"/>
          </w:rPr>
          <w:t>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</w:t>
      </w:r>
      <w:r>
        <w:lastRenderedPageBreak/>
        <w:t>правовыми актами установлен запрет на обращение за получением государственной услуги в электронной форме.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bookmarkStart w:id="4" w:name="P179"/>
      <w:bookmarkEnd w:id="4"/>
      <w:r>
        <w:t>7. Исчерпывающий перечень документов, необходимых</w:t>
      </w:r>
    </w:p>
    <w:p w:rsidR="00954201" w:rsidRDefault="00954201">
      <w:pPr>
        <w:pStyle w:val="ConsPlusTitle"/>
        <w:jc w:val="center"/>
      </w:pPr>
      <w:r>
        <w:t>в соответствии с нормативными правовыми актами</w:t>
      </w:r>
    </w:p>
    <w:p w:rsidR="00954201" w:rsidRDefault="00954201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954201" w:rsidRDefault="0095420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54201" w:rsidRDefault="00954201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954201" w:rsidRDefault="00954201">
      <w:pPr>
        <w:pStyle w:val="ConsPlusTitle"/>
        <w:jc w:val="center"/>
      </w:pPr>
      <w:r>
        <w:t>государственной услуги, и которые заявитель</w:t>
      </w:r>
    </w:p>
    <w:p w:rsidR="00954201" w:rsidRDefault="00954201">
      <w:pPr>
        <w:pStyle w:val="ConsPlusTitle"/>
        <w:jc w:val="center"/>
      </w:pPr>
      <w:r>
        <w:t>вправе представить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Орган социальной защиты населения при непредставлении членами семьи или уполномоченным ими лицом копии технического паспорта запрашивает в порядке межведомственного электронного взаимодействия в течение 2 рабочих дней со дня подачи заявления о выплате средств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bookmarkStart w:id="5" w:name="P201"/>
      <w:bookmarkEnd w:id="5"/>
      <w:r>
        <w:t>9. Исчерпывающий перечень оснований для отказа в приеме</w:t>
      </w:r>
    </w:p>
    <w:p w:rsidR="00954201" w:rsidRDefault="00954201">
      <w:pPr>
        <w:pStyle w:val="ConsPlusTitle"/>
        <w:jc w:val="center"/>
      </w:pPr>
      <w:r>
        <w:t>документов, необходимых для предоставления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подача заявления лицом, не относящимся к категории лиц, указанных в </w:t>
      </w:r>
      <w:hyperlink w:anchor="P60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отказ обратившегося лица или его представителя предъявить документ, удостоверяющий его личность;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50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которые заявитель должен представить самостоятельно;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Минтруд области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954201" w:rsidRDefault="00954201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10.1. Исчерпывающий перечень оснований для отказа в предоставлении государственной услуги: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отсутствие у заявителя регистрации по месту жительства;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предоставление неполных и (или) заведомо недостоверных сведений и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доводится до сведения заявителя в форме уведомления в течение 15 рабочих дней со дня получения всех необходимых документов. Копия решения помещается в персональное дело.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10.2. Исчерпывающий перечень оснований для приостановления предоставления государственной услуги: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954201" w:rsidRDefault="0095420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954201" w:rsidRDefault="00954201">
      <w:pPr>
        <w:pStyle w:val="ConsPlusTitle"/>
        <w:jc w:val="center"/>
      </w:pPr>
      <w:r>
        <w:t>пошлины или иной платы, взимаемой за предоставление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954201" w:rsidRDefault="0095420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54201" w:rsidRDefault="0095420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954201" w:rsidRDefault="00954201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54201" w:rsidRDefault="00954201">
      <w:pPr>
        <w:pStyle w:val="ConsPlusTitle"/>
        <w:jc w:val="center"/>
      </w:pPr>
      <w:r>
        <w:t>результата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услуги, а также при получении результата не должно превышать 15 минут.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954201" w:rsidRDefault="00954201">
      <w:pPr>
        <w:pStyle w:val="ConsPlusTitle"/>
        <w:jc w:val="center"/>
      </w:pPr>
      <w:r>
        <w:t>о предоставлении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657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1 к Регламенту.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МФЦ либо на следующий рабочий день в случае поступления документов по окончании рабочего времени ОСЗН, МФЦ.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МФЦ, следующий за выходным или нерабочим праздничным днем.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954201" w:rsidRDefault="00954201">
      <w:pPr>
        <w:pStyle w:val="ConsPlusTitle"/>
        <w:jc w:val="center"/>
      </w:pPr>
      <w:r>
        <w:t>государственная услуга, к залам ожидания, местам</w:t>
      </w:r>
    </w:p>
    <w:p w:rsidR="00954201" w:rsidRDefault="0095420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54201" w:rsidRDefault="00954201">
      <w:pPr>
        <w:pStyle w:val="ConsPlusTitle"/>
        <w:jc w:val="center"/>
      </w:pPr>
      <w:r>
        <w:t>услуги, информационным стендам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наименование;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режим работы.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стульями и столами для возможности оформления документов;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</w:t>
      </w:r>
      <w:r>
        <w:lastRenderedPageBreak/>
        <w:t>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государственной услуги и сроков выполнения </w:t>
      </w:r>
      <w:r>
        <w:lastRenderedPageBreak/>
        <w:t>административных процедур при предоставлении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2-х раз: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954201" w:rsidRDefault="00954201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954201" w:rsidRDefault="00954201">
      <w:pPr>
        <w:pStyle w:val="ConsPlusTitle"/>
        <w:jc w:val="center"/>
      </w:pPr>
      <w:r>
        <w:lastRenderedPageBreak/>
        <w:t>центрах предоставления государственных и муниципальных услуг</w:t>
      </w:r>
    </w:p>
    <w:p w:rsidR="00954201" w:rsidRDefault="00954201">
      <w:pPr>
        <w:pStyle w:val="ConsPlusTitle"/>
        <w:jc w:val="center"/>
      </w:pPr>
      <w:r>
        <w:t>и особенности предоставления государственной услуги</w:t>
      </w:r>
    </w:p>
    <w:p w:rsidR="00954201" w:rsidRDefault="00954201">
      <w:pPr>
        <w:pStyle w:val="ConsPlusTitle"/>
        <w:jc w:val="center"/>
      </w:pPr>
      <w:r>
        <w:t>в электронной форме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18.1. Заявление и документы могут быть представлены в ОСЗН и МФЦ социальным работником, опекунами недееспособных граждан, попечителями, представителями, действующими в силу закона.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18.2.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18.3. При предоставлении государственной услуги в электронной форме используются средства электронной подписи.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954201" w:rsidRDefault="0095420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54201" w:rsidRDefault="00954201">
      <w:pPr>
        <w:pStyle w:val="ConsPlusTitle"/>
        <w:jc w:val="center"/>
      </w:pPr>
      <w:r>
        <w:t>ИХ ВЫПОЛНЕНИЯ, В ТОМ ЧИСЛЕ ОСОБЕННОСТИ ВЫПОЛНЕНИЯ</w:t>
      </w:r>
    </w:p>
    <w:p w:rsidR="00954201" w:rsidRDefault="0095420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минтруд области;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1.2. Перечень административных процедур, осуществляемых минтрудом области: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принятие решения о предоставлении либо об отказе в предоставлении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направление результата предоставления государственной услуги в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1.3. При обращении заявителей в МФЦ осуществляются следующие административные </w:t>
      </w:r>
      <w:r>
        <w:lastRenderedPageBreak/>
        <w:t>процедуры: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1.4. При обращении заявителя через ЕПГУ осуществляются следующие административные процедуры: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50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50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</w:t>
      </w:r>
      <w:r>
        <w:lastRenderedPageBreak/>
        <w:t xml:space="preserve">предусмотренных </w:t>
      </w:r>
      <w:hyperlink w:anchor="P150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657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1);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706" w:history="1">
        <w:r>
          <w:rPr>
            <w:color w:val="0000FF"/>
          </w:rPr>
          <w:t>расписку-уведомление</w:t>
        </w:r>
      </w:hyperlink>
      <w:r>
        <w:t xml:space="preserve"> по форме согласно приложению N 2 к Регламенту о приеме (регистрации) заявления и документов, указанных в </w:t>
      </w:r>
      <w:hyperlink w:anchor="P150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1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201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Если заявление для назначения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15 минут на каждого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50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пакета документов, предусмотренного </w:t>
      </w:r>
      <w:hyperlink w:anchor="P150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50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79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ОСЗН в течение 1 рабочего дня со дня регистрации заявления и документов направляет запрос о представлении сведений в органы и организации, участвующие в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79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9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7 рабочих дней.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2.1.3. Формирование комплекта документов и передача в минтруд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ОСЗН полного перечня необходимых для предоставления государственной услуги документов, предусмотренных </w:t>
      </w:r>
      <w:hyperlink w:anchor="P150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ОСЗН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50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ОСЗН осуществляет сканирование всех представленных заявителем документов, формирует личное дело заявителя и направляет его в электронном виде в минтруд области по защищенным каналам связи, а также направляет его на бумажном носителе.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личного дела заявителя из ОСЗН в минтруд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Способом фиксации результата является наличие сведений о передаче комплекта документов в минтруд области в </w:t>
      </w:r>
      <w:hyperlink w:anchor="P657" w:history="1">
        <w:r>
          <w:rPr>
            <w:color w:val="0000FF"/>
          </w:rPr>
          <w:t>журнале</w:t>
        </w:r>
      </w:hyperlink>
      <w:r>
        <w:t xml:space="preserve"> регистрации (приложение N 1).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2.1.4. Выдача гражданам результата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ОСЗН уведомления о предоставлении (либо об отказе в предоставлении) государственной услуги и проверенного личного дела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государственной услуги работник ОСЗН осуществляет ввод информации в базу данных получателей государственной услуги, распечатывает выходные формы, предусмотренные программно-техническим комплексом, прикладывает их к личному делу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Если в заявлении указан способ получения результата "в органе социальной защиты населения", работник ОСЗН направляет уведомление о предоставлении либо отказе в предоставлении государственной услуги заявителю в бумажном виде по почте (заказным письмом), в бумажно-электронном виде - с помощью факсимильного сообщения.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Срок выполнения административной процедуры составляет 2 рабочих дня.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минтрудом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2.2.1. Рассмотрение заявления и прилагаемых к нему документов, принятие решения о предоставлении либо об отказе в предоставлении государственной услуги и направление результата предоставления государственной услуги в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личного дела заявителя в минтруд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Специалист минтруда области, ответственный за рассмотрение заявления о предоставлении государственной услуги, проверяет поступившие из ОСЗН документы, указанные в </w:t>
      </w:r>
      <w:hyperlink w:anchor="P150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принятии решения о предоставлении (об отказе в предоставлении) государственной услуги специалист минтруда области готовит уведомление в адрес руководителя ОСЗН о предоставлении (либо об отказе в предоставлении) государственной услуги и направляет его с возвращением личного дела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20 рабочих дней.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является направленные в адрес руководителя ОСЗН уведомление о предоставлении (либо об отказе в предоставлении) государственной услуги и личное дело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 Описание административных процедур, осуществляемых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информационно-телекоммуникационной сети "Интернет";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многофункциональном центре;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с использованием иных способов информирования, доступных в многофункциональном центре.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многофункциональный центр для получения информации по вопросу предоставления государственной услуги, ходе ее предоставления.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2.3.2. Прием от заявителей и регистрация заявления и документов, необходимых для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50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проверяет, имело ли место обращение гражданина ранее, проставляет соответствующую </w:t>
      </w:r>
      <w:r>
        <w:lastRenderedPageBreak/>
        <w:t>отметку в заявлении;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выдает заявителю в течение 1 рабочего дня один из следующих документов: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1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документов (информации), указанных в </w:t>
      </w:r>
      <w:hyperlink w:anchor="P179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79" w:history="1">
        <w:r>
          <w:rPr>
            <w:color w:val="0000FF"/>
          </w:rPr>
          <w:t>подразделом 7 раздела II</w:t>
        </w:r>
      </w:hyperlink>
      <w:r>
        <w:t xml:space="preserve"> Регламента,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Срок осуществления административной процедуры составляет 1 рабочий день со дня </w:t>
      </w:r>
      <w:r>
        <w:lastRenderedPageBreak/>
        <w:t>регистрации документов в информационной системе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2.3.4. Формирование комплекта документов и передача в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50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50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N 3.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Вносит сведения о направлении пакета документов в МФЦ, ответственный за организацию предоставления услуги, в ИС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2.3.5. Уведомление заявителя о результате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 в случае, когда заявитель указал способ получения результата услуги путем обращения в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В случае если к заявлению о назначении выплат не приложены документы или приложены </w:t>
      </w:r>
      <w:r>
        <w:lastRenderedPageBreak/>
        <w:t>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ОСЗН в 5-дневный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Работник МФЦ: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уведомления о принятии решения о выплате средств на проведение ремонта индивидуальных жилых домов, принадлежащих членам семей военнослужащих, сотрудников, потерявшим кормильца, или уведомление об отказе.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954201" w:rsidRDefault="00954201">
      <w:pPr>
        <w:pStyle w:val="ConsPlusTitle"/>
        <w:jc w:val="center"/>
      </w:pPr>
      <w:r>
        <w:t>в электронной форме, в том числе с использованием</w:t>
      </w:r>
    </w:p>
    <w:p w:rsidR="00954201" w:rsidRDefault="00954201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954201" w:rsidRDefault="00954201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bookmarkStart w:id="6" w:name="P502"/>
      <w:bookmarkEnd w:id="6"/>
      <w:r>
        <w:t>3.1. Предоставление информации о порядке и сроках предоставления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77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3.2. Запись на прием в ОСЗН (МФЦ) для подачи запроса о предоставлении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954201" w:rsidRDefault="00954201">
      <w:pPr>
        <w:pStyle w:val="ConsPlusNormal"/>
        <w:spacing w:before="220"/>
        <w:ind w:firstLine="540"/>
        <w:jc w:val="both"/>
      </w:pPr>
      <w:bookmarkStart w:id="7" w:name="P511"/>
      <w:bookmarkEnd w:id="7"/>
      <w:r>
        <w:t>3.3. Подача заявителем запроса и иных документов.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 и иные документы, необходимые для </w:t>
      </w:r>
      <w:r>
        <w:lastRenderedPageBreak/>
        <w:t>предоставления государственной услуги, направляются в ОСЗН посредством ЕПГУ.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документов, необходимых для предоставления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502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11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3.6. Получение заявителем результата.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предусмотрено.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3.7.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</w:t>
      </w:r>
      <w:hyperlink w:anchor="P596" w:history="1">
        <w:r>
          <w:rPr>
            <w:color w:val="0000FF"/>
          </w:rPr>
          <w:t>разделом 5 регламента</w:t>
        </w:r>
      </w:hyperlink>
      <w:r>
        <w:t>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954201" w:rsidRDefault="00954201">
      <w:pPr>
        <w:pStyle w:val="ConsPlusTitle"/>
        <w:jc w:val="center"/>
      </w:pPr>
      <w:r>
        <w:lastRenderedPageBreak/>
        <w:t>в выданных в результате предоставления государственной</w:t>
      </w:r>
    </w:p>
    <w:p w:rsidR="00954201" w:rsidRDefault="00954201">
      <w:pPr>
        <w:pStyle w:val="ConsPlusTitle"/>
        <w:jc w:val="center"/>
      </w:pPr>
      <w:r>
        <w:t>услуги документах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Основанием для начала административной процедуры по исправлению допущенных опечаток в выданных в результате предоставления государственной услуги документах является поступление в ОСЗН или в МФЦ письменного заявления об исправлении допущенных опечаток и ошибок в произвольной форме с приложением оригинала документов, выданных в результате предоставления государственной услуги, и комплекта документов, на основании которых предоставлялась услуга.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его оригинал и комплект документов, предусмотренный </w:t>
      </w:r>
      <w:hyperlink w:anchor="P150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79" w:history="1">
        <w:r>
          <w:rPr>
            <w:color w:val="0000FF"/>
          </w:rPr>
          <w:t>7 раздела II</w:t>
        </w:r>
      </w:hyperlink>
      <w:r>
        <w:t xml:space="preserve"> регламента, подаются в ОСЗН или в МФЦ лично либо через представителя, либо посредством ЕПГУ, официального сайта ОСЗН по месту регистрации заявителя, официального сайта МФЦ.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15 рабочих дней.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954201" w:rsidRDefault="0095420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54201" w:rsidRDefault="0095420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54201" w:rsidRDefault="00954201">
      <w:pPr>
        <w:pStyle w:val="ConsPlusTitle"/>
        <w:jc w:val="center"/>
      </w:pPr>
      <w:r>
        <w:t>актов, устанавливающих требования к предоставлению</w:t>
      </w:r>
    </w:p>
    <w:p w:rsidR="00954201" w:rsidRDefault="00954201">
      <w:pPr>
        <w:pStyle w:val="ConsPlusTitle"/>
        <w:jc w:val="center"/>
      </w:pPr>
      <w:r>
        <w:t>государственной услуги, а также принятием решений</w:t>
      </w:r>
    </w:p>
    <w:p w:rsidR="00954201" w:rsidRDefault="00954201">
      <w:pPr>
        <w:pStyle w:val="ConsPlusTitle"/>
        <w:jc w:val="center"/>
      </w:pPr>
      <w:r>
        <w:t>ответственными лицами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954201" w:rsidRDefault="00954201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954201" w:rsidRDefault="00954201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954201" w:rsidRDefault="00954201">
      <w:pPr>
        <w:pStyle w:val="ConsPlusTitle"/>
        <w:jc w:val="center"/>
      </w:pPr>
      <w:r>
        <w:t>за полнотой и качеством предоставления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954201" w:rsidRDefault="00954201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954201" w:rsidRDefault="00954201">
      <w:pPr>
        <w:pStyle w:val="ConsPlusTitle"/>
        <w:jc w:val="center"/>
      </w:pPr>
      <w:r>
        <w:t>лиц за решения и действия (бездействие), принимаемые</w:t>
      </w:r>
    </w:p>
    <w:p w:rsidR="00954201" w:rsidRDefault="00954201">
      <w:pPr>
        <w:pStyle w:val="ConsPlusTitle"/>
        <w:jc w:val="center"/>
      </w:pPr>
      <w:r>
        <w:t>(осуществляемые) в ходе предоставления</w:t>
      </w:r>
    </w:p>
    <w:p w:rsidR="00954201" w:rsidRDefault="00954201">
      <w:pPr>
        <w:pStyle w:val="ConsPlusTitle"/>
        <w:jc w:val="center"/>
      </w:pPr>
      <w:r>
        <w:t>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954201" w:rsidRDefault="00954201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954201" w:rsidRDefault="00954201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lastRenderedPageBreak/>
        <w:t>сообщений о нарушении законов и иных нормативных правовых актов, недостатках в работе ОСЗН, их должностных лиц;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1"/>
      </w:pPr>
      <w:bookmarkStart w:id="8" w:name="P596"/>
      <w:bookmarkEnd w:id="8"/>
      <w:r>
        <w:t>Раздел V. ДОСУДЕБНЫЙ (ВНЕСУДЕБНЫЙ) ПОРЯДОК ОБЖАЛОВАНИЯ</w:t>
      </w:r>
    </w:p>
    <w:p w:rsidR="00954201" w:rsidRDefault="00954201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54201" w:rsidRDefault="00954201">
      <w:pPr>
        <w:pStyle w:val="ConsPlusTitle"/>
        <w:jc w:val="center"/>
      </w:pPr>
      <w:r>
        <w:t>ГОСУДАРСТВЕННУЮ УСЛУГУ, А ТАКЖЕ ДОЛЖНОСТНЫХ ЛИЦ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954201" w:rsidRDefault="00954201">
      <w:pPr>
        <w:pStyle w:val="ConsPlusTitle"/>
        <w:jc w:val="center"/>
      </w:pPr>
      <w:r>
        <w:t>на досудебное (внесудебное) обжалование действий</w:t>
      </w:r>
    </w:p>
    <w:p w:rsidR="00954201" w:rsidRDefault="0095420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54201" w:rsidRDefault="00954201">
      <w:pPr>
        <w:pStyle w:val="ConsPlusTitle"/>
        <w:jc w:val="center"/>
      </w:pPr>
      <w:r>
        <w:t>в ходе предоставления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954201" w:rsidRDefault="00954201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954201" w:rsidRDefault="00954201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954201" w:rsidRDefault="00954201">
      <w:pPr>
        <w:pStyle w:val="ConsPlusTitle"/>
        <w:jc w:val="center"/>
      </w:pPr>
      <w:r>
        <w:t>(внесудебном порядке)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954201" w:rsidRDefault="00954201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области, ЕПГУ и информационных стендах ОСЗН.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области, на ЕПГУ.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Title"/>
        <w:jc w:val="center"/>
        <w:outlineLvl w:val="2"/>
      </w:pPr>
      <w:r>
        <w:lastRenderedPageBreak/>
        <w:t>4. Перечень нормативных правовых актов, регулирующих порядок</w:t>
      </w:r>
    </w:p>
    <w:p w:rsidR="00954201" w:rsidRDefault="0095420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54201" w:rsidRDefault="00954201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954201" w:rsidRDefault="00954201">
      <w:pPr>
        <w:pStyle w:val="ConsPlusTitle"/>
        <w:jc w:val="center"/>
      </w:pPr>
      <w:r>
        <w:t>области, предоставляющего государственную услугу,</w:t>
      </w:r>
    </w:p>
    <w:p w:rsidR="00954201" w:rsidRDefault="00954201">
      <w:pPr>
        <w:pStyle w:val="ConsPlusTitle"/>
        <w:jc w:val="center"/>
      </w:pPr>
      <w:r>
        <w:t>а также его должностных лиц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</w:pPr>
      <w:r>
        <w:t>Исполняющий обязанности начальника отдела</w:t>
      </w:r>
    </w:p>
    <w:p w:rsidR="00954201" w:rsidRDefault="00954201">
      <w:pPr>
        <w:pStyle w:val="ConsPlusNormal"/>
        <w:jc w:val="right"/>
      </w:pPr>
      <w:r>
        <w:t>по делам инвалидов, граждан, уволенных</w:t>
      </w:r>
    </w:p>
    <w:p w:rsidR="00954201" w:rsidRDefault="00954201">
      <w:pPr>
        <w:pStyle w:val="ConsPlusNormal"/>
        <w:jc w:val="right"/>
      </w:pPr>
      <w:r>
        <w:t>с военной службы, и взаимодействия</w:t>
      </w:r>
    </w:p>
    <w:p w:rsidR="00954201" w:rsidRDefault="00954201">
      <w:pPr>
        <w:pStyle w:val="ConsPlusNormal"/>
        <w:jc w:val="right"/>
      </w:pPr>
      <w:r>
        <w:t>с общественными организациями</w:t>
      </w:r>
    </w:p>
    <w:p w:rsidR="00954201" w:rsidRDefault="00954201">
      <w:pPr>
        <w:pStyle w:val="ConsPlusNormal"/>
        <w:jc w:val="right"/>
      </w:pPr>
      <w:r>
        <w:t>В.С.ВЕЛИКАНОВА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  <w:outlineLvl w:val="1"/>
      </w:pPr>
      <w:r>
        <w:t>Приложение N 1</w:t>
      </w:r>
    </w:p>
    <w:p w:rsidR="00954201" w:rsidRDefault="00954201">
      <w:pPr>
        <w:pStyle w:val="ConsPlusNormal"/>
        <w:jc w:val="right"/>
      </w:pPr>
      <w:r>
        <w:t>к Административному регламенту</w:t>
      </w:r>
    </w:p>
    <w:p w:rsidR="00954201" w:rsidRDefault="00954201">
      <w:pPr>
        <w:pStyle w:val="ConsPlusNormal"/>
        <w:jc w:val="right"/>
      </w:pPr>
      <w:r>
        <w:t>предоставления государственной услуги</w:t>
      </w:r>
    </w:p>
    <w:p w:rsidR="00954201" w:rsidRDefault="00954201">
      <w:pPr>
        <w:pStyle w:val="ConsPlusNormal"/>
        <w:jc w:val="right"/>
      </w:pPr>
      <w:r>
        <w:t>"Обеспечение проведения ремонта</w:t>
      </w:r>
    </w:p>
    <w:p w:rsidR="00954201" w:rsidRDefault="00954201">
      <w:pPr>
        <w:pStyle w:val="ConsPlusNormal"/>
        <w:jc w:val="right"/>
      </w:pPr>
      <w:r>
        <w:t>индивидуальных жилых домов, принадлежащих</w:t>
      </w:r>
    </w:p>
    <w:p w:rsidR="00954201" w:rsidRDefault="00954201">
      <w:pPr>
        <w:pStyle w:val="ConsPlusNormal"/>
        <w:jc w:val="right"/>
      </w:pPr>
      <w:r>
        <w:t>членам семей военнослужащих, сотрудников</w:t>
      </w:r>
    </w:p>
    <w:p w:rsidR="00954201" w:rsidRDefault="00954201">
      <w:pPr>
        <w:pStyle w:val="ConsPlusNormal"/>
        <w:jc w:val="right"/>
      </w:pPr>
      <w:r>
        <w:t>органов внутренних дел Российской Федерации,</w:t>
      </w:r>
    </w:p>
    <w:p w:rsidR="00954201" w:rsidRDefault="00954201">
      <w:pPr>
        <w:pStyle w:val="ConsPlusNormal"/>
        <w:jc w:val="right"/>
      </w:pPr>
      <w:r>
        <w:t>учреждений и органов уголовно-исполнительной</w:t>
      </w:r>
    </w:p>
    <w:p w:rsidR="00954201" w:rsidRDefault="00954201">
      <w:pPr>
        <w:pStyle w:val="ConsPlusNormal"/>
        <w:jc w:val="right"/>
      </w:pPr>
      <w:r>
        <w:t>системы, федеральной противопожарной службы</w:t>
      </w:r>
    </w:p>
    <w:p w:rsidR="00954201" w:rsidRDefault="00954201">
      <w:pPr>
        <w:pStyle w:val="ConsPlusNormal"/>
        <w:jc w:val="right"/>
      </w:pPr>
      <w:r>
        <w:t>Государственной противопожарной службы,</w:t>
      </w:r>
    </w:p>
    <w:p w:rsidR="00954201" w:rsidRDefault="00954201">
      <w:pPr>
        <w:pStyle w:val="ConsPlusNormal"/>
        <w:jc w:val="right"/>
      </w:pPr>
      <w:r>
        <w:t>органов по контролю за оборотом наркотических</w:t>
      </w:r>
    </w:p>
    <w:p w:rsidR="00954201" w:rsidRDefault="00954201">
      <w:pPr>
        <w:pStyle w:val="ConsPlusNormal"/>
        <w:jc w:val="right"/>
      </w:pPr>
      <w:r>
        <w:t>средств и психотропных веществ, таможенных органов</w:t>
      </w:r>
    </w:p>
    <w:p w:rsidR="00954201" w:rsidRDefault="00954201">
      <w:pPr>
        <w:pStyle w:val="ConsPlusNormal"/>
        <w:jc w:val="right"/>
      </w:pPr>
      <w:r>
        <w:t>Российской Федерации, потерявшим кормильца"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center"/>
      </w:pPr>
      <w:bookmarkStart w:id="9" w:name="P657"/>
      <w:bookmarkEnd w:id="9"/>
      <w:r>
        <w:t>Журнал регистрации заявлений граждан</w:t>
      </w:r>
    </w:p>
    <w:p w:rsidR="00954201" w:rsidRDefault="00954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30"/>
        <w:gridCol w:w="1360"/>
        <w:gridCol w:w="1303"/>
        <w:gridCol w:w="1474"/>
        <w:gridCol w:w="1417"/>
        <w:gridCol w:w="1360"/>
      </w:tblGrid>
      <w:tr w:rsidR="00954201">
        <w:tc>
          <w:tcPr>
            <w:tcW w:w="623" w:type="dxa"/>
          </w:tcPr>
          <w:p w:rsidR="00954201" w:rsidRDefault="00954201">
            <w:pPr>
              <w:pStyle w:val="ConsPlusNormal"/>
              <w:jc w:val="center"/>
            </w:pPr>
            <w:r>
              <w:t>N</w:t>
            </w:r>
          </w:p>
          <w:p w:rsidR="00954201" w:rsidRDefault="009542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0" w:type="dxa"/>
          </w:tcPr>
          <w:p w:rsidR="00954201" w:rsidRDefault="00954201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60" w:type="dxa"/>
          </w:tcPr>
          <w:p w:rsidR="00954201" w:rsidRDefault="00954201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303" w:type="dxa"/>
          </w:tcPr>
          <w:p w:rsidR="00954201" w:rsidRDefault="00954201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474" w:type="dxa"/>
          </w:tcPr>
          <w:p w:rsidR="00954201" w:rsidRDefault="00954201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417" w:type="dxa"/>
          </w:tcPr>
          <w:p w:rsidR="00954201" w:rsidRDefault="00954201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360" w:type="dxa"/>
          </w:tcPr>
          <w:p w:rsidR="00954201" w:rsidRDefault="00954201">
            <w:pPr>
              <w:pStyle w:val="ConsPlusNormal"/>
              <w:jc w:val="center"/>
            </w:pPr>
            <w:r>
              <w:t>Дата передачи личного дела в минтруд области</w:t>
            </w:r>
          </w:p>
        </w:tc>
      </w:tr>
      <w:tr w:rsidR="00954201">
        <w:tc>
          <w:tcPr>
            <w:tcW w:w="623" w:type="dxa"/>
          </w:tcPr>
          <w:p w:rsidR="00954201" w:rsidRDefault="009542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0" w:type="dxa"/>
          </w:tcPr>
          <w:p w:rsidR="00954201" w:rsidRDefault="009542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0" w:type="dxa"/>
          </w:tcPr>
          <w:p w:rsidR="00954201" w:rsidRDefault="009542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3" w:type="dxa"/>
          </w:tcPr>
          <w:p w:rsidR="00954201" w:rsidRDefault="009542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954201" w:rsidRDefault="009542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954201" w:rsidRDefault="009542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0" w:type="dxa"/>
          </w:tcPr>
          <w:p w:rsidR="00954201" w:rsidRDefault="00954201">
            <w:pPr>
              <w:pStyle w:val="ConsPlusNormal"/>
              <w:jc w:val="center"/>
            </w:pPr>
            <w:r>
              <w:t>7.</w:t>
            </w:r>
          </w:p>
        </w:tc>
      </w:tr>
      <w:tr w:rsidR="00954201">
        <w:tc>
          <w:tcPr>
            <w:tcW w:w="623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530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360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303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474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417" w:type="dxa"/>
          </w:tcPr>
          <w:p w:rsidR="00954201" w:rsidRDefault="00954201">
            <w:pPr>
              <w:pStyle w:val="ConsPlusNormal"/>
            </w:pPr>
          </w:p>
        </w:tc>
        <w:tc>
          <w:tcPr>
            <w:tcW w:w="1360" w:type="dxa"/>
          </w:tcPr>
          <w:p w:rsidR="00954201" w:rsidRDefault="00954201">
            <w:pPr>
              <w:pStyle w:val="ConsPlusNormal"/>
            </w:pPr>
          </w:p>
        </w:tc>
      </w:tr>
    </w:tbl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</w:pPr>
      <w:r>
        <w:t>Исполняющий обязанности начальника отдела</w:t>
      </w:r>
    </w:p>
    <w:p w:rsidR="00954201" w:rsidRDefault="00954201">
      <w:pPr>
        <w:pStyle w:val="ConsPlusNormal"/>
        <w:jc w:val="right"/>
      </w:pPr>
      <w:r>
        <w:t>по делам инвалидов, граждан, уволенных</w:t>
      </w:r>
    </w:p>
    <w:p w:rsidR="00954201" w:rsidRDefault="00954201">
      <w:pPr>
        <w:pStyle w:val="ConsPlusNormal"/>
        <w:jc w:val="right"/>
      </w:pPr>
      <w:r>
        <w:t>с военной службы, и взаимодействия</w:t>
      </w:r>
    </w:p>
    <w:p w:rsidR="00954201" w:rsidRDefault="00954201">
      <w:pPr>
        <w:pStyle w:val="ConsPlusNormal"/>
        <w:jc w:val="right"/>
      </w:pPr>
      <w:r>
        <w:t>с общественными организациями</w:t>
      </w:r>
    </w:p>
    <w:p w:rsidR="00954201" w:rsidRDefault="00954201">
      <w:pPr>
        <w:pStyle w:val="ConsPlusNormal"/>
        <w:jc w:val="right"/>
      </w:pPr>
      <w:r>
        <w:t>В.С.ВЕЛИКАНОВА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  <w:outlineLvl w:val="1"/>
      </w:pPr>
      <w:r>
        <w:t>Приложение N 2</w:t>
      </w:r>
    </w:p>
    <w:p w:rsidR="00954201" w:rsidRDefault="00954201">
      <w:pPr>
        <w:pStyle w:val="ConsPlusNormal"/>
        <w:jc w:val="right"/>
      </w:pPr>
      <w:r>
        <w:t>к Административному регламенту</w:t>
      </w:r>
    </w:p>
    <w:p w:rsidR="00954201" w:rsidRDefault="00954201">
      <w:pPr>
        <w:pStyle w:val="ConsPlusNormal"/>
        <w:jc w:val="right"/>
      </w:pPr>
      <w:r>
        <w:t>предоставления государственной услуги</w:t>
      </w:r>
    </w:p>
    <w:p w:rsidR="00954201" w:rsidRDefault="00954201">
      <w:pPr>
        <w:pStyle w:val="ConsPlusNormal"/>
        <w:jc w:val="right"/>
      </w:pPr>
      <w:r>
        <w:t>"Обеспечение проведения ремонта</w:t>
      </w:r>
    </w:p>
    <w:p w:rsidR="00954201" w:rsidRDefault="00954201">
      <w:pPr>
        <w:pStyle w:val="ConsPlusNormal"/>
        <w:jc w:val="right"/>
      </w:pPr>
      <w:r>
        <w:t>индивидуальных жилых домов, принадлежащих</w:t>
      </w:r>
    </w:p>
    <w:p w:rsidR="00954201" w:rsidRDefault="00954201">
      <w:pPr>
        <w:pStyle w:val="ConsPlusNormal"/>
        <w:jc w:val="right"/>
      </w:pPr>
      <w:r>
        <w:t>членам семей военнослужащих, сотрудников</w:t>
      </w:r>
    </w:p>
    <w:p w:rsidR="00954201" w:rsidRDefault="00954201">
      <w:pPr>
        <w:pStyle w:val="ConsPlusNormal"/>
        <w:jc w:val="right"/>
      </w:pPr>
      <w:r>
        <w:t>органов внутренних дел Российской Федерации,</w:t>
      </w:r>
    </w:p>
    <w:p w:rsidR="00954201" w:rsidRDefault="00954201">
      <w:pPr>
        <w:pStyle w:val="ConsPlusNormal"/>
        <w:jc w:val="right"/>
      </w:pPr>
      <w:r>
        <w:t>учреждений и органов уголовно-исполнительной</w:t>
      </w:r>
    </w:p>
    <w:p w:rsidR="00954201" w:rsidRDefault="00954201">
      <w:pPr>
        <w:pStyle w:val="ConsPlusNormal"/>
        <w:jc w:val="right"/>
      </w:pPr>
      <w:r>
        <w:t>системы, федеральной противопожарной службы</w:t>
      </w:r>
    </w:p>
    <w:p w:rsidR="00954201" w:rsidRDefault="00954201">
      <w:pPr>
        <w:pStyle w:val="ConsPlusNormal"/>
        <w:jc w:val="right"/>
      </w:pPr>
      <w:r>
        <w:t>Государственной противопожарной службы,</w:t>
      </w:r>
    </w:p>
    <w:p w:rsidR="00954201" w:rsidRDefault="00954201">
      <w:pPr>
        <w:pStyle w:val="ConsPlusNormal"/>
        <w:jc w:val="right"/>
      </w:pPr>
      <w:r>
        <w:t>органов по контролю за оборотом наркотических</w:t>
      </w:r>
    </w:p>
    <w:p w:rsidR="00954201" w:rsidRDefault="00954201">
      <w:pPr>
        <w:pStyle w:val="ConsPlusNormal"/>
        <w:jc w:val="right"/>
      </w:pPr>
      <w:r>
        <w:t>средств и психотропных веществ, таможенных органов</w:t>
      </w:r>
    </w:p>
    <w:p w:rsidR="00954201" w:rsidRDefault="00954201">
      <w:pPr>
        <w:pStyle w:val="ConsPlusNormal"/>
        <w:jc w:val="right"/>
      </w:pPr>
      <w:r>
        <w:t>Российской Федерации, потерявшим кормильца"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ind w:firstLine="540"/>
        <w:jc w:val="both"/>
      </w:pPr>
      <w:bookmarkStart w:id="10" w:name="P706"/>
      <w:bookmarkEnd w:id="10"/>
      <w:r>
        <w:t>Расписка-уведомление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Заявление и документы гр. _____________________________________________</w:t>
      </w:r>
    </w:p>
    <w:p w:rsidR="00954201" w:rsidRDefault="00954201">
      <w:pPr>
        <w:pStyle w:val="ConsPlusNormal"/>
        <w:spacing w:before="220"/>
        <w:ind w:firstLine="540"/>
        <w:jc w:val="both"/>
      </w:pPr>
      <w:r>
        <w:t>принял:</w:t>
      </w:r>
    </w:p>
    <w:p w:rsidR="00954201" w:rsidRDefault="00954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954201">
        <w:tc>
          <w:tcPr>
            <w:tcW w:w="3022" w:type="dxa"/>
          </w:tcPr>
          <w:p w:rsidR="00954201" w:rsidRDefault="0095420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22" w:type="dxa"/>
          </w:tcPr>
          <w:p w:rsidR="00954201" w:rsidRDefault="00954201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24" w:type="dxa"/>
          </w:tcPr>
          <w:p w:rsidR="00954201" w:rsidRDefault="00954201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954201">
        <w:tc>
          <w:tcPr>
            <w:tcW w:w="3022" w:type="dxa"/>
          </w:tcPr>
          <w:p w:rsidR="00954201" w:rsidRDefault="00954201">
            <w:pPr>
              <w:pStyle w:val="ConsPlusNormal"/>
            </w:pPr>
          </w:p>
        </w:tc>
        <w:tc>
          <w:tcPr>
            <w:tcW w:w="3022" w:type="dxa"/>
          </w:tcPr>
          <w:p w:rsidR="00954201" w:rsidRDefault="00954201">
            <w:pPr>
              <w:pStyle w:val="ConsPlusNormal"/>
            </w:pPr>
          </w:p>
        </w:tc>
        <w:tc>
          <w:tcPr>
            <w:tcW w:w="3024" w:type="dxa"/>
          </w:tcPr>
          <w:p w:rsidR="00954201" w:rsidRDefault="00954201">
            <w:pPr>
              <w:pStyle w:val="ConsPlusNormal"/>
            </w:pPr>
          </w:p>
        </w:tc>
      </w:tr>
    </w:tbl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</w:pPr>
      <w:r>
        <w:t>Исполняющий обязанности начальника отдела</w:t>
      </w:r>
    </w:p>
    <w:p w:rsidR="00954201" w:rsidRDefault="00954201">
      <w:pPr>
        <w:pStyle w:val="ConsPlusNormal"/>
        <w:jc w:val="right"/>
      </w:pPr>
      <w:r>
        <w:t>по делам инвалидов, граждан, уволенных</w:t>
      </w:r>
    </w:p>
    <w:p w:rsidR="00954201" w:rsidRDefault="00954201">
      <w:pPr>
        <w:pStyle w:val="ConsPlusNormal"/>
        <w:jc w:val="right"/>
      </w:pPr>
      <w:r>
        <w:t>с военной службы, и взаимодействия</w:t>
      </w:r>
    </w:p>
    <w:p w:rsidR="00954201" w:rsidRDefault="00954201">
      <w:pPr>
        <w:pStyle w:val="ConsPlusNormal"/>
        <w:jc w:val="right"/>
      </w:pPr>
      <w:r>
        <w:t>с общественными организациями</w:t>
      </w:r>
    </w:p>
    <w:p w:rsidR="00954201" w:rsidRDefault="00954201">
      <w:pPr>
        <w:pStyle w:val="ConsPlusNormal"/>
        <w:jc w:val="right"/>
      </w:pPr>
      <w:r>
        <w:t>В.С.ВЕЛИКАНОВА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  <w:outlineLvl w:val="1"/>
      </w:pPr>
      <w:r>
        <w:t>Приложение N 3</w:t>
      </w:r>
    </w:p>
    <w:p w:rsidR="00954201" w:rsidRDefault="00954201">
      <w:pPr>
        <w:pStyle w:val="ConsPlusNormal"/>
        <w:jc w:val="right"/>
      </w:pPr>
      <w:r>
        <w:t>к Административному регламенту</w:t>
      </w:r>
    </w:p>
    <w:p w:rsidR="00954201" w:rsidRDefault="00954201">
      <w:pPr>
        <w:pStyle w:val="ConsPlusNormal"/>
        <w:jc w:val="right"/>
      </w:pPr>
      <w:r>
        <w:t>предоставления государственной услуги</w:t>
      </w:r>
    </w:p>
    <w:p w:rsidR="00954201" w:rsidRDefault="00954201">
      <w:pPr>
        <w:pStyle w:val="ConsPlusNormal"/>
        <w:jc w:val="right"/>
      </w:pPr>
      <w:r>
        <w:t>"Обеспечение проведения ремонта</w:t>
      </w:r>
    </w:p>
    <w:p w:rsidR="00954201" w:rsidRDefault="00954201">
      <w:pPr>
        <w:pStyle w:val="ConsPlusNormal"/>
        <w:jc w:val="right"/>
      </w:pPr>
      <w:r>
        <w:t>индивидуальных жилых домов, принадлежащих</w:t>
      </w:r>
    </w:p>
    <w:p w:rsidR="00954201" w:rsidRDefault="00954201">
      <w:pPr>
        <w:pStyle w:val="ConsPlusNormal"/>
        <w:jc w:val="right"/>
      </w:pPr>
      <w:r>
        <w:t>членам семей военнослужащих, сотрудников</w:t>
      </w:r>
    </w:p>
    <w:p w:rsidR="00954201" w:rsidRDefault="00954201">
      <w:pPr>
        <w:pStyle w:val="ConsPlusNormal"/>
        <w:jc w:val="right"/>
      </w:pPr>
      <w:r>
        <w:t>органов внутренних дел Российской Федерации,</w:t>
      </w:r>
    </w:p>
    <w:p w:rsidR="00954201" w:rsidRDefault="00954201">
      <w:pPr>
        <w:pStyle w:val="ConsPlusNormal"/>
        <w:jc w:val="right"/>
      </w:pPr>
      <w:r>
        <w:lastRenderedPageBreak/>
        <w:t>учреждений и органов уголовно-исполнительной</w:t>
      </w:r>
    </w:p>
    <w:p w:rsidR="00954201" w:rsidRDefault="00954201">
      <w:pPr>
        <w:pStyle w:val="ConsPlusNormal"/>
        <w:jc w:val="right"/>
      </w:pPr>
      <w:r>
        <w:t>системы, федеральной противопожарной службы</w:t>
      </w:r>
    </w:p>
    <w:p w:rsidR="00954201" w:rsidRDefault="00954201">
      <w:pPr>
        <w:pStyle w:val="ConsPlusNormal"/>
        <w:jc w:val="right"/>
      </w:pPr>
      <w:r>
        <w:t>Государственной противопожарной службы,</w:t>
      </w:r>
    </w:p>
    <w:p w:rsidR="00954201" w:rsidRDefault="00954201">
      <w:pPr>
        <w:pStyle w:val="ConsPlusNormal"/>
        <w:jc w:val="right"/>
      </w:pPr>
      <w:r>
        <w:t>органов по контролю за оборотом наркотических</w:t>
      </w:r>
    </w:p>
    <w:p w:rsidR="00954201" w:rsidRDefault="00954201">
      <w:pPr>
        <w:pStyle w:val="ConsPlusNormal"/>
        <w:jc w:val="right"/>
      </w:pPr>
      <w:r>
        <w:t>средств и психотропных веществ, таможенных органов</w:t>
      </w:r>
    </w:p>
    <w:p w:rsidR="00954201" w:rsidRDefault="00954201">
      <w:pPr>
        <w:pStyle w:val="ConsPlusNormal"/>
        <w:jc w:val="right"/>
      </w:pPr>
      <w:r>
        <w:t>Российской Федерации, потерявшим кормильца"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center"/>
        <w:outlineLvl w:val="2"/>
      </w:pPr>
      <w:r>
        <w:t>УВЕДОМЛЕНИЕ</w:t>
      </w:r>
    </w:p>
    <w:p w:rsidR="00954201" w:rsidRDefault="00954201">
      <w:pPr>
        <w:pStyle w:val="ConsPlusNormal"/>
        <w:jc w:val="center"/>
      </w:pPr>
      <w:r>
        <w:t>о предоставлении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4201" w:rsidRDefault="009542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4201" w:rsidRDefault="00954201">
      <w:pPr>
        <w:pStyle w:val="ConsPlusNonformat"/>
        <w:jc w:val="both"/>
      </w:pPr>
    </w:p>
    <w:p w:rsidR="00954201" w:rsidRDefault="00954201">
      <w:pPr>
        <w:pStyle w:val="ConsPlusNonformat"/>
        <w:jc w:val="both"/>
      </w:pPr>
      <w:r>
        <w:t xml:space="preserve">                                  РЕШЕНИЕ</w:t>
      </w:r>
    </w:p>
    <w:p w:rsidR="00954201" w:rsidRDefault="00954201">
      <w:pPr>
        <w:pStyle w:val="ConsPlusNonformat"/>
        <w:jc w:val="both"/>
      </w:pPr>
      <w:r>
        <w:t xml:space="preserve">            о назначении выплаты средств на проведение ремонта</w:t>
      </w:r>
    </w:p>
    <w:p w:rsidR="00954201" w:rsidRDefault="00954201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954201" w:rsidRDefault="00954201">
      <w:pPr>
        <w:pStyle w:val="ConsPlusNonformat"/>
        <w:jc w:val="both"/>
      </w:pPr>
      <w:r>
        <w:t xml:space="preserve">                           N _______ от _______</w:t>
      </w:r>
    </w:p>
    <w:p w:rsidR="00954201" w:rsidRDefault="00954201">
      <w:pPr>
        <w:pStyle w:val="ConsPlusNonformat"/>
        <w:jc w:val="both"/>
      </w:pPr>
    </w:p>
    <w:p w:rsidR="00954201" w:rsidRDefault="00954201">
      <w:pPr>
        <w:pStyle w:val="ConsPlusNonformat"/>
        <w:jc w:val="both"/>
      </w:pPr>
      <w:r>
        <w:t xml:space="preserve">    Гр. (ФИО, полностью), проживающий по адресу: _________________________,</w:t>
      </w:r>
    </w:p>
    <w:p w:rsidR="00954201" w:rsidRDefault="00954201">
      <w:pPr>
        <w:pStyle w:val="ConsPlusNonformat"/>
        <w:jc w:val="both"/>
      </w:pPr>
      <w:r>
        <w:t>обратился ____________________ за назначением выплаты средств на проведение</w:t>
      </w:r>
    </w:p>
    <w:p w:rsidR="00954201" w:rsidRDefault="00954201">
      <w:pPr>
        <w:pStyle w:val="ConsPlusNonformat"/>
        <w:jc w:val="both"/>
      </w:pPr>
      <w:r>
        <w:t>ремонта индивидуального жилого дома.</w:t>
      </w:r>
    </w:p>
    <w:p w:rsidR="00954201" w:rsidRDefault="00954201">
      <w:pPr>
        <w:pStyle w:val="ConsPlusNonformat"/>
        <w:jc w:val="both"/>
      </w:pPr>
      <w:r>
        <w:t xml:space="preserve">    Заявление   о   назначении   выплаты   средств  на  проведение  ремонта</w:t>
      </w:r>
    </w:p>
    <w:p w:rsidR="00954201" w:rsidRDefault="00954201">
      <w:pPr>
        <w:pStyle w:val="ConsPlusNonformat"/>
        <w:jc w:val="both"/>
      </w:pPr>
      <w:r>
        <w:t>индивидуального жилого дома принято "____"________20__ г., зарегистрировано</w:t>
      </w:r>
    </w:p>
    <w:p w:rsidR="00954201" w:rsidRDefault="00954201">
      <w:pPr>
        <w:pStyle w:val="ConsPlusNonformat"/>
        <w:jc w:val="both"/>
      </w:pPr>
      <w:r>
        <w:t>N _____.</w:t>
      </w:r>
    </w:p>
    <w:p w:rsidR="00954201" w:rsidRDefault="00954201">
      <w:pPr>
        <w:pStyle w:val="ConsPlusNonformat"/>
        <w:jc w:val="both"/>
      </w:pPr>
      <w:r>
        <w:t xml:space="preserve">    По  результатам  рассмотрения  заявления  принято  решение о назначении</w:t>
      </w:r>
    </w:p>
    <w:p w:rsidR="00954201" w:rsidRDefault="00954201">
      <w:pPr>
        <w:pStyle w:val="ConsPlusNonformat"/>
        <w:jc w:val="both"/>
      </w:pPr>
      <w:r>
        <w:t>выплаты  средств  на  проведение  ремонта  индивидуального  жилого  дома  в</w:t>
      </w:r>
    </w:p>
    <w:p w:rsidR="00954201" w:rsidRDefault="00954201">
      <w:pPr>
        <w:pStyle w:val="ConsPlusNonformat"/>
        <w:jc w:val="both"/>
      </w:pPr>
      <w:r>
        <w:t xml:space="preserve">соответствии    с  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  Правительства   Российской   Федерации</w:t>
      </w:r>
    </w:p>
    <w:p w:rsidR="00954201" w:rsidRDefault="00954201">
      <w:pPr>
        <w:pStyle w:val="ConsPlusNonformat"/>
        <w:jc w:val="both"/>
      </w:pPr>
      <w:r>
        <w:t>от  27.05.2006  N 313 "Об утверждении Правил обеспечения проведения ремонта</w:t>
      </w:r>
    </w:p>
    <w:p w:rsidR="00954201" w:rsidRDefault="00954201">
      <w:pPr>
        <w:pStyle w:val="ConsPlusNonformat"/>
        <w:jc w:val="both"/>
      </w:pPr>
      <w:r>
        <w:t>индивидуальных  жилых  домов,  принадлежащих  членам  семей военнослужащих,</w:t>
      </w:r>
    </w:p>
    <w:p w:rsidR="00954201" w:rsidRDefault="00954201">
      <w:pPr>
        <w:pStyle w:val="ConsPlusNonformat"/>
        <w:jc w:val="both"/>
      </w:pPr>
      <w:r>
        <w:t>сотрудников  органов  внутренних  дел  Российской  Федерации,  учреждений и</w:t>
      </w:r>
    </w:p>
    <w:p w:rsidR="00954201" w:rsidRDefault="00954201">
      <w:pPr>
        <w:pStyle w:val="ConsPlusNonformat"/>
        <w:jc w:val="both"/>
      </w:pPr>
      <w:r>
        <w:t>органов уголовно-исполнительной системы, федеральной противопожарной службы</w:t>
      </w:r>
    </w:p>
    <w:p w:rsidR="00954201" w:rsidRDefault="00954201">
      <w:pPr>
        <w:pStyle w:val="ConsPlusNonformat"/>
        <w:jc w:val="both"/>
      </w:pPr>
      <w:r>
        <w:t>Государственной  противопожарной  службы,  органов  по контролю за оборотом</w:t>
      </w:r>
    </w:p>
    <w:p w:rsidR="00954201" w:rsidRDefault="00954201">
      <w:pPr>
        <w:pStyle w:val="ConsPlusNonformat"/>
        <w:jc w:val="both"/>
      </w:pPr>
      <w:r>
        <w:t>наркотических средств и психотропных веществ, таможенных органов Российской</w:t>
      </w:r>
    </w:p>
    <w:p w:rsidR="00954201" w:rsidRDefault="00954201">
      <w:pPr>
        <w:pStyle w:val="ConsPlusNonformat"/>
        <w:jc w:val="both"/>
      </w:pPr>
      <w:r>
        <w:t>Федерации, потерявшим кормильца".</w:t>
      </w:r>
    </w:p>
    <w:p w:rsidR="00954201" w:rsidRDefault="00954201">
      <w:pPr>
        <w:pStyle w:val="ConsPlusNonformat"/>
        <w:jc w:val="both"/>
      </w:pPr>
      <w:r>
        <w:t>__________________________   ___________    _______________________________</w:t>
      </w:r>
    </w:p>
    <w:p w:rsidR="00954201" w:rsidRDefault="00954201">
      <w:pPr>
        <w:pStyle w:val="ConsPlusNonformat"/>
        <w:jc w:val="both"/>
      </w:pPr>
      <w:r>
        <w:t xml:space="preserve">    (руководитель ОСЗН)       (подпись)          (расшифровка подписи)</w:t>
      </w:r>
    </w:p>
    <w:p w:rsidR="00954201" w:rsidRDefault="00954201">
      <w:pPr>
        <w:pStyle w:val="ConsPlusNonformat"/>
        <w:jc w:val="both"/>
      </w:pPr>
      <w:r>
        <w:t xml:space="preserve">                                М.П.</w:t>
      </w:r>
    </w:p>
    <w:p w:rsidR="00954201" w:rsidRDefault="00954201">
      <w:pPr>
        <w:pStyle w:val="ConsPlusNonformat"/>
        <w:jc w:val="both"/>
      </w:pPr>
      <w:r>
        <w:t>Работник ________________</w:t>
      </w:r>
    </w:p>
    <w:p w:rsidR="00954201" w:rsidRDefault="00954201">
      <w:pPr>
        <w:pStyle w:val="ConsPlusNonformat"/>
        <w:jc w:val="both"/>
      </w:pPr>
      <w:r>
        <w:t>Телефон ________________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center"/>
        <w:outlineLvl w:val="2"/>
      </w:pPr>
      <w:r>
        <w:t>УВЕДОМЛЕНИЕ</w:t>
      </w:r>
    </w:p>
    <w:p w:rsidR="00954201" w:rsidRDefault="00954201">
      <w:pPr>
        <w:pStyle w:val="ConsPlusNormal"/>
        <w:jc w:val="center"/>
      </w:pPr>
      <w:r>
        <w:t>об отказе в предоставлении государственной услуги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4201" w:rsidRDefault="009542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4201" w:rsidRDefault="00954201">
      <w:pPr>
        <w:pStyle w:val="ConsPlusNonformat"/>
        <w:jc w:val="both"/>
      </w:pPr>
    </w:p>
    <w:p w:rsidR="00954201" w:rsidRDefault="00954201">
      <w:pPr>
        <w:pStyle w:val="ConsPlusNonformat"/>
        <w:jc w:val="both"/>
      </w:pPr>
      <w:r>
        <w:t xml:space="preserve">                                  РЕШЕНИЕ</w:t>
      </w:r>
    </w:p>
    <w:p w:rsidR="00954201" w:rsidRDefault="00954201">
      <w:pPr>
        <w:pStyle w:val="ConsPlusNonformat"/>
        <w:jc w:val="both"/>
      </w:pPr>
      <w:r>
        <w:t xml:space="preserve">       об отказе в назначении выплаты средств на проведение ремонта</w:t>
      </w:r>
    </w:p>
    <w:p w:rsidR="00954201" w:rsidRDefault="00954201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954201" w:rsidRDefault="00954201">
      <w:pPr>
        <w:pStyle w:val="ConsPlusNonformat"/>
        <w:jc w:val="both"/>
      </w:pPr>
      <w:r>
        <w:t xml:space="preserve">                           N _______ от _______</w:t>
      </w:r>
    </w:p>
    <w:p w:rsidR="00954201" w:rsidRDefault="00954201">
      <w:pPr>
        <w:pStyle w:val="ConsPlusNonformat"/>
        <w:jc w:val="both"/>
      </w:pPr>
    </w:p>
    <w:p w:rsidR="00954201" w:rsidRDefault="00954201">
      <w:pPr>
        <w:pStyle w:val="ConsPlusNonformat"/>
        <w:jc w:val="both"/>
      </w:pPr>
      <w:r>
        <w:t xml:space="preserve">    Гр. (ФИО, полностью), проживающий по адресу: _________________________,</w:t>
      </w:r>
    </w:p>
    <w:p w:rsidR="00954201" w:rsidRDefault="00954201">
      <w:pPr>
        <w:pStyle w:val="ConsPlusNonformat"/>
        <w:jc w:val="both"/>
      </w:pPr>
      <w:r>
        <w:t>обратился ____________________ за назначением выплаты средств на проведение</w:t>
      </w:r>
    </w:p>
    <w:p w:rsidR="00954201" w:rsidRDefault="00954201">
      <w:pPr>
        <w:pStyle w:val="ConsPlusNonformat"/>
        <w:jc w:val="both"/>
      </w:pPr>
      <w:r>
        <w:t>ремонта индивидуального жилого дома.</w:t>
      </w:r>
    </w:p>
    <w:p w:rsidR="00954201" w:rsidRDefault="00954201">
      <w:pPr>
        <w:pStyle w:val="ConsPlusNonformat"/>
        <w:jc w:val="both"/>
      </w:pPr>
      <w:r>
        <w:t xml:space="preserve">    Заявление   о   назначении   выплаты   средств  на  проведение  ремонта</w:t>
      </w:r>
    </w:p>
    <w:p w:rsidR="00954201" w:rsidRDefault="00954201">
      <w:pPr>
        <w:pStyle w:val="ConsPlusNonformat"/>
        <w:jc w:val="both"/>
      </w:pPr>
      <w:r>
        <w:t>индивидуального  жилого дома принято "____"_______20__ г., зарегистрировано</w:t>
      </w:r>
    </w:p>
    <w:p w:rsidR="00954201" w:rsidRDefault="00954201">
      <w:pPr>
        <w:pStyle w:val="ConsPlusNonformat"/>
        <w:jc w:val="both"/>
      </w:pPr>
      <w:r>
        <w:t>N _____.</w:t>
      </w:r>
    </w:p>
    <w:p w:rsidR="00954201" w:rsidRDefault="00954201">
      <w:pPr>
        <w:pStyle w:val="ConsPlusNonformat"/>
        <w:jc w:val="both"/>
      </w:pPr>
      <w:r>
        <w:t xml:space="preserve">    По  результатам  рассмотрения  заявления  принято  решение  об отказе в</w:t>
      </w:r>
    </w:p>
    <w:p w:rsidR="00954201" w:rsidRDefault="00954201">
      <w:pPr>
        <w:pStyle w:val="ConsPlusNonformat"/>
        <w:jc w:val="both"/>
      </w:pPr>
      <w:r>
        <w:t>назначении  выплаты  средств  на  проведение ремонта индивидуального жилого</w:t>
      </w:r>
    </w:p>
    <w:p w:rsidR="00954201" w:rsidRDefault="00954201">
      <w:pPr>
        <w:pStyle w:val="ConsPlusNonformat"/>
        <w:jc w:val="both"/>
      </w:pPr>
      <w:r>
        <w:lastRenderedPageBreak/>
        <w:t xml:space="preserve">дома  в  соответствии  с 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954201" w:rsidRDefault="00954201">
      <w:pPr>
        <w:pStyle w:val="ConsPlusNonformat"/>
        <w:jc w:val="both"/>
      </w:pPr>
      <w:r>
        <w:t>от  27.05.2006  N 313 "Об утверждении Правил обеспечения проведения ремонта</w:t>
      </w:r>
    </w:p>
    <w:p w:rsidR="00954201" w:rsidRDefault="00954201">
      <w:pPr>
        <w:pStyle w:val="ConsPlusNonformat"/>
        <w:jc w:val="both"/>
      </w:pPr>
      <w:r>
        <w:t>индивидуальных  жилых  домов,  принадлежащих  членам  семей военнослужащих,</w:t>
      </w:r>
    </w:p>
    <w:p w:rsidR="00954201" w:rsidRDefault="00954201">
      <w:pPr>
        <w:pStyle w:val="ConsPlusNonformat"/>
        <w:jc w:val="both"/>
      </w:pPr>
      <w:r>
        <w:t>сотрудников  органов  внутренних  дел  Российской  Федерации,  учреждений и</w:t>
      </w:r>
    </w:p>
    <w:p w:rsidR="00954201" w:rsidRDefault="00954201">
      <w:pPr>
        <w:pStyle w:val="ConsPlusNonformat"/>
        <w:jc w:val="both"/>
      </w:pPr>
      <w:r>
        <w:t>органов уголовно-исполнительной системы, федеральной противопожарной службы</w:t>
      </w:r>
    </w:p>
    <w:p w:rsidR="00954201" w:rsidRDefault="00954201">
      <w:pPr>
        <w:pStyle w:val="ConsPlusNonformat"/>
        <w:jc w:val="both"/>
      </w:pPr>
      <w:r>
        <w:t>Государственной  противопожарной  службы,  органов  по контролю за оборотом</w:t>
      </w:r>
    </w:p>
    <w:p w:rsidR="00954201" w:rsidRDefault="00954201">
      <w:pPr>
        <w:pStyle w:val="ConsPlusNonformat"/>
        <w:jc w:val="both"/>
      </w:pPr>
      <w:r>
        <w:t>наркотических средств и психотропных веществ, таможенных органов Российской</w:t>
      </w:r>
    </w:p>
    <w:p w:rsidR="00954201" w:rsidRDefault="00954201">
      <w:pPr>
        <w:pStyle w:val="ConsPlusNonformat"/>
        <w:jc w:val="both"/>
      </w:pPr>
      <w:r>
        <w:t>Федерации, потерявшим кормильца" (причина отказа).</w:t>
      </w:r>
    </w:p>
    <w:p w:rsidR="00954201" w:rsidRDefault="00954201">
      <w:pPr>
        <w:pStyle w:val="ConsPlusNonformat"/>
        <w:jc w:val="both"/>
      </w:pPr>
      <w:r>
        <w:t>_____________________________   ___________  ______________________________</w:t>
      </w:r>
    </w:p>
    <w:p w:rsidR="00954201" w:rsidRDefault="00954201">
      <w:pPr>
        <w:pStyle w:val="ConsPlusNonformat"/>
        <w:jc w:val="both"/>
      </w:pPr>
      <w:r>
        <w:t xml:space="preserve">     (руководитель ОСЗН)         (подпись)       (расшифровка подписи)</w:t>
      </w:r>
    </w:p>
    <w:p w:rsidR="00954201" w:rsidRDefault="00954201">
      <w:pPr>
        <w:pStyle w:val="ConsPlusNonformat"/>
        <w:jc w:val="both"/>
      </w:pPr>
      <w:r>
        <w:t xml:space="preserve">                                   М.П.</w:t>
      </w:r>
    </w:p>
    <w:p w:rsidR="00954201" w:rsidRDefault="00954201">
      <w:pPr>
        <w:pStyle w:val="ConsPlusNonformat"/>
        <w:jc w:val="both"/>
      </w:pPr>
    </w:p>
    <w:p w:rsidR="00954201" w:rsidRDefault="00954201">
      <w:pPr>
        <w:pStyle w:val="ConsPlusNonformat"/>
        <w:jc w:val="both"/>
      </w:pPr>
      <w:r>
        <w:t>Работник ________________</w:t>
      </w:r>
    </w:p>
    <w:p w:rsidR="00954201" w:rsidRDefault="00954201">
      <w:pPr>
        <w:pStyle w:val="ConsPlusNonformat"/>
        <w:jc w:val="both"/>
      </w:pPr>
      <w:r>
        <w:t>Телефон ________________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right"/>
      </w:pPr>
      <w:r>
        <w:t>Исполняющий обязанности начальника отдела</w:t>
      </w:r>
    </w:p>
    <w:p w:rsidR="00954201" w:rsidRDefault="00954201">
      <w:pPr>
        <w:pStyle w:val="ConsPlusNormal"/>
        <w:jc w:val="right"/>
      </w:pPr>
      <w:r>
        <w:t>по делам инвалидов, граждан, уволенных</w:t>
      </w:r>
    </w:p>
    <w:p w:rsidR="00954201" w:rsidRDefault="00954201">
      <w:pPr>
        <w:pStyle w:val="ConsPlusNormal"/>
        <w:jc w:val="right"/>
      </w:pPr>
      <w:r>
        <w:t>с военной службы, и взаимодействия</w:t>
      </w:r>
    </w:p>
    <w:p w:rsidR="00954201" w:rsidRDefault="00954201">
      <w:pPr>
        <w:pStyle w:val="ConsPlusNormal"/>
        <w:jc w:val="right"/>
      </w:pPr>
      <w:r>
        <w:t>с общественными организациями</w:t>
      </w:r>
    </w:p>
    <w:p w:rsidR="00954201" w:rsidRDefault="00954201">
      <w:pPr>
        <w:pStyle w:val="ConsPlusNormal"/>
        <w:jc w:val="right"/>
      </w:pPr>
      <w:r>
        <w:t>В.С.ВЕЛИКАНОВА</w:t>
      </w: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jc w:val="both"/>
      </w:pPr>
    </w:p>
    <w:p w:rsidR="00954201" w:rsidRDefault="00954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9F2" w:rsidRDefault="004369F2">
      <w:bookmarkStart w:id="11" w:name="_GoBack"/>
      <w:bookmarkEnd w:id="11"/>
    </w:p>
    <w:sectPr w:rsidR="004369F2" w:rsidSect="00CD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1"/>
    <w:rsid w:val="004369F2"/>
    <w:rsid w:val="009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2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2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22EA50A0D23B4904B7EDAEA1E2C35CD381FD2479F446AD08D2FAAB7AA10ADD3F789E546BB676F5C4932E206991E0FA3DC49D1DA150199A21B01h9SBI" TargetMode="External"/><Relationship Id="rId13" Type="http://schemas.openxmlformats.org/officeDocument/2006/relationships/hyperlink" Target="consultantplus://offline/ref=53F22EA50A0D23B4904B7EDAEA1E2C35CD381FD2479F446AD08D2FAAB7AA10ADD3F789F746E36B6E5E5730E213CF4F4AhFSFI" TargetMode="External"/><Relationship Id="rId18" Type="http://schemas.openxmlformats.org/officeDocument/2006/relationships/hyperlink" Target="consultantplus://offline/ref=53F22EA50A0D23B4904B60D7FC727330C83140DA4C9D47388ED274F7E0A31AFA94B8D0A709E2372B094430E113CC4E55F4D149hDSAI" TargetMode="External"/><Relationship Id="rId26" Type="http://schemas.openxmlformats.org/officeDocument/2006/relationships/hyperlink" Target="consultantplus://offline/ref=53F22EA50A0D23B4904B60D7FC727330C83140DA4C9D47388ED274F7E0A31AFA86B888AB03B4786E5D5733E30ChCS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F22EA50A0D23B4904B60D7FC727330C83140DA4C9D47388ED274F7E0A31AFA94B8D0A509E2372B094430E113CC4E55F4D149hDSAI" TargetMode="External"/><Relationship Id="rId7" Type="http://schemas.openxmlformats.org/officeDocument/2006/relationships/hyperlink" Target="consultantplus://offline/ref=53F22EA50A0D23B4904B7EDAEA1E2C35CD381FD247984C69D48D2FAAB7AA10ADD3F789E546BB676F5C4931E606991E0FA3DC49D1DA150199A21B01h9SBI" TargetMode="External"/><Relationship Id="rId12" Type="http://schemas.openxmlformats.org/officeDocument/2006/relationships/hyperlink" Target="consultantplus://offline/ref=53F22EA50A0D23B4904B60D7FC727330C93241DC479C47388ED274F7E0A31AFA86B888AB03B4786E5D5733E30ChCS4I" TargetMode="External"/><Relationship Id="rId17" Type="http://schemas.openxmlformats.org/officeDocument/2006/relationships/hyperlink" Target="consultantplus://offline/ref=53F22EA50A0D23B4904B60D7FC727330C93141D74E9947388ED274F7E0A31AFA86B888AB03B4786E5D5733E30ChCS4I" TargetMode="External"/><Relationship Id="rId25" Type="http://schemas.openxmlformats.org/officeDocument/2006/relationships/hyperlink" Target="consultantplus://offline/ref=53F22EA50A0D23B4904B60D7FC727330CA3B42DB479947388ED274F7E0A31AFA86B888AB03B4786E5D5733E30ChCS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22EA50A0D23B4904B60D7FC727330C93241DC479C47388ED274F7E0A31AFA94B8D0A702B666665C4265B24998424AF4CF49D2DA160086hAS9I" TargetMode="External"/><Relationship Id="rId20" Type="http://schemas.openxmlformats.org/officeDocument/2006/relationships/hyperlink" Target="consultantplus://offline/ref=53F22EA50A0D23B4904B60D7FC727330C83140DA4C9D47388ED274F7E0A31AFA94B8D0A409E2372B094430E113CC4E55F4D149hDSAI" TargetMode="External"/><Relationship Id="rId29" Type="http://schemas.openxmlformats.org/officeDocument/2006/relationships/hyperlink" Target="consultantplus://offline/ref=53F22EA50A0D23B4904B60D7FC727330C93241DC479C47388ED274F7E0A31AFA86B888AB03B4786E5D5733E30ChC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7EDAEA1E2C35CD381FD2479E4D6BDB8D2FAAB7AA10ADD3F789E546BB676F5C4932E706991E0FA3DC49D1DA150199A21B01h9SBI" TargetMode="External"/><Relationship Id="rId11" Type="http://schemas.openxmlformats.org/officeDocument/2006/relationships/hyperlink" Target="consultantplus://offline/ref=53F22EA50A0D23B4904B60D7FC727330C83140DA4C9D47388ED274F7E0A31AFA94B8D0A702B66666584265B24998424AF4CF49D2DA160086hAS9I" TargetMode="External"/><Relationship Id="rId24" Type="http://schemas.openxmlformats.org/officeDocument/2006/relationships/hyperlink" Target="consultantplus://offline/ref=53F22EA50A0D23B4904B60D7FC727330CA3749D84F9647388ED274F7E0A31AFA86B888AB03B4786E5D5733E30ChCS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F22EA50A0D23B4904B60D7FC727330C93241DC479C47388ED274F7E0A31AFA86B888AB03B4786E5D5733E30ChCS4I" TargetMode="External"/><Relationship Id="rId23" Type="http://schemas.openxmlformats.org/officeDocument/2006/relationships/hyperlink" Target="consultantplus://offline/ref=53F22EA50A0D23B4904B60D7FC727330C83140DA4C9D47388ED274F7E0A31AFA94B8D0A40BB66D3B0D0D64EE0CCF514AF7CF4AD3C5h1SDI" TargetMode="External"/><Relationship Id="rId28" Type="http://schemas.openxmlformats.org/officeDocument/2006/relationships/hyperlink" Target="consultantplus://offline/ref=53F22EA50A0D23B4904B60D7FC727330C93241DC479C47388ED274F7E0A31AFA86B888AB03B4786E5D5733E30ChCS4I" TargetMode="External"/><Relationship Id="rId10" Type="http://schemas.openxmlformats.org/officeDocument/2006/relationships/hyperlink" Target="consultantplus://offline/ref=53F22EA50A0D23B4904B7EDAEA1E2C35CD381FD247984C69D48D2FAAB7AA10ADD3F789E546BB676F5C4931E606991E0FA3DC49D1DA150199A21B01h9SBI" TargetMode="External"/><Relationship Id="rId19" Type="http://schemas.openxmlformats.org/officeDocument/2006/relationships/hyperlink" Target="consultantplus://offline/ref=53F22EA50A0D23B4904B60D7FC727330C83140DA4C9D47388ED274F7E0A31AFA94B8D0A209E2372B094430E113CC4E55F4D149hDSA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22EA50A0D23B4904B7EDAEA1E2C35CD381FD24699496ED48D2FAAB7AA10ADD3F789F746E36B6E5E5730E213CF4F4AhFSFI" TargetMode="External"/><Relationship Id="rId14" Type="http://schemas.openxmlformats.org/officeDocument/2006/relationships/hyperlink" Target="consultantplus://offline/ref=53F22EA50A0D23B4904B60D7FC727330C83140DA489F47388ED274F7E0A31AFA86B888AB03B4786E5D5733E30ChCS4I" TargetMode="External"/><Relationship Id="rId22" Type="http://schemas.openxmlformats.org/officeDocument/2006/relationships/hyperlink" Target="consultantplus://offline/ref=53F22EA50A0D23B4904B60D7FC727330C83140DA4C9D47388ED274F7E0A31AFA94B8D0A201BD323E181C3CE20FD34E4AE8D348D2hCSDI" TargetMode="External"/><Relationship Id="rId27" Type="http://schemas.openxmlformats.org/officeDocument/2006/relationships/hyperlink" Target="consultantplus://offline/ref=53F22EA50A0D23B4904B7EDAEA1E2C35CD381FD2479A4E68DA8D2FAAB7AA10ADD3F789F746E36B6E5E5730E213CF4F4AhFS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13405</Words>
  <Characters>76411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2019-11-12T08:18:00Z</dcterms:created>
  <dcterms:modified xsi:type="dcterms:W3CDTF">2019-11-12T08:19:00Z</dcterms:modified>
</cp:coreProperties>
</file>